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C4C4E" w:rsidRDefault="00B744D9">
      <w:pPr>
        <w:spacing w:after="0" w:line="240" w:lineRule="auto"/>
      </w:pPr>
      <w:bookmarkStart w:id="0" w:name="_GoBack"/>
      <w:bookmarkEnd w:id="0"/>
      <w:r>
        <w:rPr>
          <w:noProof/>
          <w:lang w:val="en-US" w:eastAsia="en-US"/>
        </w:rPr>
        <mc:AlternateContent>
          <mc:Choice Requires="wps">
            <w:drawing>
              <wp:anchor distT="0" distB="0" distL="0" distR="114300" simplePos="0" relativeHeight="251657728" behindDoc="0" locked="0" layoutInCell="1" allowOverlap="1">
                <wp:simplePos x="0" y="0"/>
                <wp:positionH relativeFrom="margin">
                  <wp:posOffset>-183515</wp:posOffset>
                </wp:positionH>
                <wp:positionV relativeFrom="paragraph">
                  <wp:posOffset>-737235</wp:posOffset>
                </wp:positionV>
                <wp:extent cx="6375400" cy="3040380"/>
                <wp:effectExtent l="0" t="0" r="5715"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0" cy="3040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28"/>
                              <w:gridCol w:w="1231"/>
                              <w:gridCol w:w="7939"/>
                              <w:gridCol w:w="544"/>
                            </w:tblGrid>
                            <w:tr w:rsidR="00270021">
                              <w:tc>
                                <w:tcPr>
                                  <w:tcW w:w="10042" w:type="dxa"/>
                                  <w:gridSpan w:val="4"/>
                                  <w:tcBorders>
                                    <w:top w:val="single" w:sz="4" w:space="0" w:color="000000"/>
                                    <w:left w:val="single" w:sz="4" w:space="0" w:color="000000"/>
                                    <w:bottom w:val="single" w:sz="4" w:space="0" w:color="000000"/>
                                    <w:right w:val="single" w:sz="4" w:space="0" w:color="000000"/>
                                  </w:tcBorders>
                                  <w:shd w:val="clear" w:color="auto" w:fill="auto"/>
                                </w:tcPr>
                                <w:p w:rsidR="00270021" w:rsidRDefault="00270021">
                                  <w:pPr>
                                    <w:spacing w:after="120"/>
                                    <w:jc w:val="center"/>
                                    <w:rPr>
                                      <w:b/>
                                      <w:sz w:val="28"/>
                                      <w:szCs w:val="36"/>
                                    </w:rPr>
                                  </w:pPr>
                                  <w:r>
                                    <w:rPr>
                                      <w:b/>
                                      <w:sz w:val="28"/>
                                      <w:szCs w:val="36"/>
                                    </w:rPr>
                                    <w:t>HUB Vancouver/UBC Committee Meeting Minutes</w:t>
                                  </w:r>
                                </w:p>
                                <w:p w:rsidR="00270021" w:rsidRDefault="00270021">
                                  <w:pPr>
                                    <w:spacing w:after="120"/>
                                    <w:jc w:val="center"/>
                                    <w:rPr>
                                      <w:b/>
                                    </w:rPr>
                                  </w:pPr>
                                  <w:r>
                                    <w:rPr>
                                      <w:b/>
                                      <w:sz w:val="28"/>
                                      <w:szCs w:val="36"/>
                                    </w:rPr>
                                    <w:t>Nov 27th, 2013</w:t>
                                  </w:r>
                                </w:p>
                              </w:tc>
                            </w:tr>
                            <w:tr w:rsidR="00270021">
                              <w:trPr>
                                <w:trHeight w:val="454"/>
                              </w:trPr>
                              <w:tc>
                                <w:tcPr>
                                  <w:tcW w:w="1004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70021" w:rsidRDefault="00270021">
                                  <w:pPr>
                                    <w:spacing w:after="0" w:line="240" w:lineRule="auto"/>
                                    <w:rPr>
                                      <w:b/>
                                    </w:rPr>
                                  </w:pPr>
                                  <w:r>
                                    <w:rPr>
                                      <w:b/>
                                    </w:rPr>
                                    <w:t>Location</w:t>
                                  </w:r>
                                  <w:r>
                                    <w:t>:  HUB Office</w:t>
                                  </w:r>
                                </w:p>
                                <w:p w:rsidR="00270021" w:rsidRDefault="00270021">
                                  <w:pPr>
                                    <w:spacing w:after="0" w:line="240" w:lineRule="auto"/>
                                    <w:rPr>
                                      <w:b/>
                                    </w:rPr>
                                  </w:pPr>
                                  <w:r>
                                    <w:rPr>
                                      <w:b/>
                                    </w:rPr>
                                    <w:t xml:space="preserve">                  </w:t>
                                  </w:r>
                                  <w:r>
                                    <w:t>1-828 W 8</w:t>
                                  </w:r>
                                  <w:r>
                                    <w:rPr>
                                      <w:vertAlign w:val="superscript"/>
                                    </w:rPr>
                                    <w:t>th</w:t>
                                  </w:r>
                                  <w:r>
                                    <w:t>, Vancouver</w:t>
                                  </w:r>
                                </w:p>
                              </w:tc>
                            </w:tr>
                            <w:tr w:rsidR="00270021">
                              <w:trPr>
                                <w:trHeight w:val="537"/>
                              </w:trPr>
                              <w:tc>
                                <w:tcPr>
                                  <w:tcW w:w="100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70021" w:rsidRPr="002B1EB2" w:rsidRDefault="00270021" w:rsidP="005C4C4E">
                                  <w:r>
                                    <w:rPr>
                                      <w:b/>
                                    </w:rPr>
                                    <w:t xml:space="preserve">Attendees: </w:t>
                                  </w:r>
                                  <w:r>
                                    <w:t>Leslie, Jeff Leigh, Leon, Heather, Lisa, Gili, Maya, Katherine Berry, Christine, Lori K. (Board), Arno, Jen, Neil,  Clark, Adam, Richard and Jens (arrived later)</w:t>
                                  </w:r>
                                </w:p>
                              </w:tc>
                            </w:tr>
                            <w:tr w:rsidR="00270021">
                              <w:trPr>
                                <w:trHeight w:val="567"/>
                              </w:trPr>
                              <w:tc>
                                <w:tcPr>
                                  <w:tcW w:w="100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70021" w:rsidRDefault="00270021">
                                  <w:pPr>
                                    <w:spacing w:after="0"/>
                                    <w:ind w:left="1440" w:hanging="1440"/>
                                  </w:pPr>
                                  <w:r>
                                    <w:rPr>
                                      <w:b/>
                                    </w:rPr>
                                    <w:t>Key Action Items</w:t>
                                  </w:r>
                                </w:p>
                              </w:tc>
                            </w:tr>
                            <w:tr w:rsidR="00270021">
                              <w:tc>
                                <w:tcPr>
                                  <w:tcW w:w="328" w:type="dxa"/>
                                  <w:tcBorders>
                                    <w:top w:val="single" w:sz="4" w:space="0" w:color="000000"/>
                                    <w:left w:val="single" w:sz="4" w:space="0" w:color="000000"/>
                                    <w:bottom w:val="single" w:sz="4" w:space="0" w:color="000000"/>
                                  </w:tcBorders>
                                  <w:shd w:val="clear" w:color="auto" w:fill="auto"/>
                                  <w:vAlign w:val="center"/>
                                </w:tcPr>
                                <w:p w:rsidR="00270021" w:rsidRDefault="00270021">
                                  <w:pPr>
                                    <w:spacing w:after="0"/>
                                    <w:ind w:left="1440" w:hanging="1440"/>
                                  </w:pPr>
                                  <w:r>
                                    <w:t>1</w:t>
                                  </w:r>
                                </w:p>
                              </w:tc>
                              <w:tc>
                                <w:tcPr>
                                  <w:tcW w:w="1231" w:type="dxa"/>
                                  <w:tcBorders>
                                    <w:top w:val="single" w:sz="4" w:space="0" w:color="000000"/>
                                    <w:left w:val="single" w:sz="4" w:space="0" w:color="000000"/>
                                    <w:bottom w:val="single" w:sz="4" w:space="0" w:color="000000"/>
                                  </w:tcBorders>
                                  <w:shd w:val="clear" w:color="auto" w:fill="auto"/>
                                  <w:vAlign w:val="center"/>
                                </w:tcPr>
                                <w:p w:rsidR="00270021" w:rsidRPr="00CF60C8" w:rsidRDefault="00270021">
                                  <w:pPr>
                                    <w:spacing w:after="0"/>
                                  </w:pPr>
                                  <w:r w:rsidRPr="00CF60C8">
                                    <w:t>Jens &amp; Christine</w:t>
                                  </w:r>
                                </w:p>
                              </w:tc>
                              <w:tc>
                                <w:tcPr>
                                  <w:tcW w:w="7939" w:type="dxa"/>
                                  <w:tcBorders>
                                    <w:top w:val="single" w:sz="4" w:space="0" w:color="000000"/>
                                    <w:left w:val="single" w:sz="4" w:space="0" w:color="000000"/>
                                    <w:bottom w:val="single" w:sz="4" w:space="0" w:color="000000"/>
                                  </w:tcBorders>
                                  <w:shd w:val="clear" w:color="auto" w:fill="auto"/>
                                </w:tcPr>
                                <w:p w:rsidR="00270021" w:rsidRPr="00CF60C8" w:rsidRDefault="00270021">
                                  <w:pPr>
                                    <w:spacing w:after="0"/>
                                  </w:pPr>
                                  <w:r w:rsidRPr="00CF60C8">
                                    <w:t xml:space="preserve">Contact David Eby and Maria Harris for possible support in </w:t>
                                  </w:r>
                                  <w:r>
                                    <w:t xml:space="preserve">cycling </w:t>
                                  </w:r>
                                  <w:r w:rsidRPr="00CF60C8">
                                    <w:t xml:space="preserve">transportation planning </w:t>
                                  </w:r>
                                  <w:r>
                                    <w:t xml:space="preserve">in and </w:t>
                                  </w:r>
                                  <w:r w:rsidRPr="00CF60C8">
                                    <w:t>around UBC</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021" w:rsidRDefault="00270021">
                                  <w:pPr>
                                    <w:snapToGrid w:val="0"/>
                                    <w:spacing w:after="0"/>
                                    <w:jc w:val="center"/>
                                    <w:rPr>
                                      <w:b/>
                                    </w:rPr>
                                  </w:pPr>
                                </w:p>
                              </w:tc>
                            </w:tr>
                            <w:tr w:rsidR="00270021">
                              <w:tc>
                                <w:tcPr>
                                  <w:tcW w:w="328" w:type="dxa"/>
                                  <w:tcBorders>
                                    <w:top w:val="single" w:sz="4" w:space="0" w:color="000000"/>
                                    <w:left w:val="single" w:sz="4" w:space="0" w:color="000000"/>
                                    <w:bottom w:val="single" w:sz="4" w:space="0" w:color="000000"/>
                                  </w:tcBorders>
                                  <w:shd w:val="clear" w:color="auto" w:fill="auto"/>
                                  <w:vAlign w:val="center"/>
                                </w:tcPr>
                                <w:p w:rsidR="00270021" w:rsidRDefault="00270021">
                                  <w:pPr>
                                    <w:spacing w:after="0"/>
                                    <w:ind w:left="1440" w:hanging="1440"/>
                                  </w:pPr>
                                  <w:r>
                                    <w:t>2</w:t>
                                  </w:r>
                                </w:p>
                              </w:tc>
                              <w:tc>
                                <w:tcPr>
                                  <w:tcW w:w="1231" w:type="dxa"/>
                                  <w:tcBorders>
                                    <w:top w:val="single" w:sz="4" w:space="0" w:color="000000"/>
                                    <w:left w:val="single" w:sz="4" w:space="0" w:color="000000"/>
                                    <w:bottom w:val="single" w:sz="4" w:space="0" w:color="000000"/>
                                  </w:tcBorders>
                                  <w:shd w:val="clear" w:color="auto" w:fill="auto"/>
                                  <w:vAlign w:val="center"/>
                                </w:tcPr>
                                <w:p w:rsidR="00270021" w:rsidRPr="0024036D" w:rsidRDefault="00270021">
                                  <w:pPr>
                                    <w:spacing w:after="0"/>
                                  </w:pPr>
                                  <w:r w:rsidRPr="0024036D">
                                    <w:t>Heather</w:t>
                                  </w:r>
                                </w:p>
                              </w:tc>
                              <w:tc>
                                <w:tcPr>
                                  <w:tcW w:w="7939" w:type="dxa"/>
                                  <w:tcBorders>
                                    <w:top w:val="single" w:sz="4" w:space="0" w:color="000000"/>
                                    <w:left w:val="single" w:sz="4" w:space="0" w:color="000000"/>
                                    <w:bottom w:val="single" w:sz="4" w:space="0" w:color="000000"/>
                                  </w:tcBorders>
                                  <w:shd w:val="clear" w:color="auto" w:fill="auto"/>
                                </w:tcPr>
                                <w:p w:rsidR="00270021" w:rsidRPr="0024036D" w:rsidRDefault="00270021">
                                  <w:pPr>
                                    <w:spacing w:after="0"/>
                                  </w:pPr>
                                  <w:r w:rsidRPr="0024036D">
                                    <w:t>Update HUB’s Wiki with ride reports and minutes</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021" w:rsidRDefault="00270021">
                                  <w:pPr>
                                    <w:snapToGrid w:val="0"/>
                                    <w:spacing w:after="0"/>
                                    <w:jc w:val="center"/>
                                    <w:rPr>
                                      <w:b/>
                                    </w:rPr>
                                  </w:pPr>
                                </w:p>
                              </w:tc>
                            </w:tr>
                            <w:tr w:rsidR="00270021">
                              <w:tc>
                                <w:tcPr>
                                  <w:tcW w:w="328" w:type="dxa"/>
                                  <w:tcBorders>
                                    <w:top w:val="single" w:sz="4" w:space="0" w:color="000000"/>
                                    <w:left w:val="single" w:sz="4" w:space="0" w:color="000000"/>
                                    <w:bottom w:val="single" w:sz="4" w:space="0" w:color="000000"/>
                                  </w:tcBorders>
                                  <w:shd w:val="clear" w:color="auto" w:fill="auto"/>
                                  <w:vAlign w:val="center"/>
                                </w:tcPr>
                                <w:p w:rsidR="00270021" w:rsidRDefault="00270021">
                                  <w:pPr>
                                    <w:spacing w:after="0"/>
                                    <w:ind w:left="1440" w:hanging="1440"/>
                                  </w:pPr>
                                </w:p>
                              </w:tc>
                              <w:tc>
                                <w:tcPr>
                                  <w:tcW w:w="1231" w:type="dxa"/>
                                  <w:tcBorders>
                                    <w:top w:val="single" w:sz="4" w:space="0" w:color="000000"/>
                                    <w:left w:val="single" w:sz="4" w:space="0" w:color="000000"/>
                                    <w:bottom w:val="single" w:sz="4" w:space="0" w:color="000000"/>
                                  </w:tcBorders>
                                  <w:shd w:val="clear" w:color="auto" w:fill="auto"/>
                                  <w:vAlign w:val="center"/>
                                </w:tcPr>
                                <w:p w:rsidR="00270021" w:rsidRPr="00B5514E" w:rsidRDefault="00270021" w:rsidP="005C4C4E">
                                  <w:pPr>
                                    <w:spacing w:after="0"/>
                                    <w:rPr>
                                      <w:color w:val="FF0000"/>
                                    </w:rPr>
                                  </w:pPr>
                                </w:p>
                              </w:tc>
                              <w:tc>
                                <w:tcPr>
                                  <w:tcW w:w="7939" w:type="dxa"/>
                                  <w:tcBorders>
                                    <w:top w:val="single" w:sz="4" w:space="0" w:color="000000"/>
                                    <w:left w:val="single" w:sz="4" w:space="0" w:color="000000"/>
                                    <w:bottom w:val="single" w:sz="4" w:space="0" w:color="000000"/>
                                  </w:tcBorders>
                                  <w:shd w:val="clear" w:color="auto" w:fill="auto"/>
                                </w:tcPr>
                                <w:p w:rsidR="00270021" w:rsidRPr="00B5514E" w:rsidRDefault="00270021">
                                  <w:pPr>
                                    <w:spacing w:after="0"/>
                                    <w:rPr>
                                      <w:color w:val="FF0000"/>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021" w:rsidRDefault="00270021">
                                  <w:pPr>
                                    <w:snapToGrid w:val="0"/>
                                    <w:spacing w:after="0"/>
                                    <w:jc w:val="center"/>
                                    <w:rPr>
                                      <w:b/>
                                    </w:rPr>
                                  </w:pPr>
                                </w:p>
                              </w:tc>
                            </w:tr>
                            <w:tr w:rsidR="00270021">
                              <w:tc>
                                <w:tcPr>
                                  <w:tcW w:w="1559" w:type="dxa"/>
                                  <w:gridSpan w:val="2"/>
                                  <w:tcBorders>
                                    <w:top w:val="single" w:sz="4" w:space="0" w:color="000000"/>
                                    <w:left w:val="single" w:sz="4" w:space="0" w:color="000000"/>
                                    <w:bottom w:val="single" w:sz="4" w:space="0" w:color="000000"/>
                                  </w:tcBorders>
                                  <w:shd w:val="clear" w:color="auto" w:fill="auto"/>
                                  <w:vAlign w:val="center"/>
                                </w:tcPr>
                                <w:p w:rsidR="00270021" w:rsidRDefault="00270021">
                                  <w:pPr>
                                    <w:spacing w:after="0"/>
                                    <w:ind w:left="1440" w:hanging="1440"/>
                                  </w:pPr>
                                </w:p>
                              </w:tc>
                              <w:tc>
                                <w:tcPr>
                                  <w:tcW w:w="7939" w:type="dxa"/>
                                  <w:tcBorders>
                                    <w:top w:val="single" w:sz="4" w:space="0" w:color="000000"/>
                                    <w:left w:val="single" w:sz="4" w:space="0" w:color="000000"/>
                                    <w:bottom w:val="single" w:sz="4" w:space="0" w:color="000000"/>
                                  </w:tcBorders>
                                  <w:shd w:val="clear" w:color="auto" w:fill="auto"/>
                                </w:tcPr>
                                <w:p w:rsidR="00270021" w:rsidRDefault="00270021">
                                  <w:pPr>
                                    <w:spacing w:after="0"/>
                                  </w:pP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021" w:rsidRDefault="00270021">
                                  <w:pPr>
                                    <w:snapToGrid w:val="0"/>
                                    <w:spacing w:after="0"/>
                                    <w:jc w:val="center"/>
                                    <w:rPr>
                                      <w:b/>
                                    </w:rPr>
                                  </w:pPr>
                                </w:p>
                              </w:tc>
                            </w:tr>
                          </w:tbl>
                          <w:p w:rsidR="00270021" w:rsidRDefault="0027002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4pt;margin-top:-58pt;width:502pt;height:239.4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328"/>
                        <w:gridCol w:w="1231"/>
                        <w:gridCol w:w="7939"/>
                        <w:gridCol w:w="544"/>
                      </w:tblGrid>
                      <w:tr w:rsidR="00270021">
                        <w:tc>
                          <w:tcPr>
                            <w:tcW w:w="10042" w:type="dxa"/>
                            <w:gridSpan w:val="4"/>
                            <w:tcBorders>
                              <w:top w:val="single" w:sz="4" w:space="0" w:color="000000"/>
                              <w:left w:val="single" w:sz="4" w:space="0" w:color="000000"/>
                              <w:bottom w:val="single" w:sz="4" w:space="0" w:color="000000"/>
                              <w:right w:val="single" w:sz="4" w:space="0" w:color="000000"/>
                            </w:tcBorders>
                            <w:shd w:val="clear" w:color="auto" w:fill="auto"/>
                          </w:tcPr>
                          <w:p w:rsidR="00270021" w:rsidRDefault="00270021">
                            <w:pPr>
                              <w:spacing w:after="120"/>
                              <w:jc w:val="center"/>
                              <w:rPr>
                                <w:b/>
                                <w:sz w:val="28"/>
                                <w:szCs w:val="36"/>
                              </w:rPr>
                            </w:pPr>
                            <w:r>
                              <w:rPr>
                                <w:b/>
                                <w:sz w:val="28"/>
                                <w:szCs w:val="36"/>
                              </w:rPr>
                              <w:t>HUB Vancouver/UBC Committee Meeting Minutes</w:t>
                            </w:r>
                          </w:p>
                          <w:p w:rsidR="00270021" w:rsidRDefault="00270021">
                            <w:pPr>
                              <w:spacing w:after="120"/>
                              <w:jc w:val="center"/>
                              <w:rPr>
                                <w:b/>
                              </w:rPr>
                            </w:pPr>
                            <w:r>
                              <w:rPr>
                                <w:b/>
                                <w:sz w:val="28"/>
                                <w:szCs w:val="36"/>
                              </w:rPr>
                              <w:t>Nov 27th, 2013</w:t>
                            </w:r>
                          </w:p>
                        </w:tc>
                      </w:tr>
                      <w:tr w:rsidR="00270021">
                        <w:trPr>
                          <w:trHeight w:val="454"/>
                        </w:trPr>
                        <w:tc>
                          <w:tcPr>
                            <w:tcW w:w="1004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70021" w:rsidRDefault="00270021">
                            <w:pPr>
                              <w:spacing w:after="0" w:line="240" w:lineRule="auto"/>
                              <w:rPr>
                                <w:b/>
                              </w:rPr>
                            </w:pPr>
                            <w:r>
                              <w:rPr>
                                <w:b/>
                              </w:rPr>
                              <w:t>Location</w:t>
                            </w:r>
                            <w:r>
                              <w:t>:  HUB Office</w:t>
                            </w:r>
                          </w:p>
                          <w:p w:rsidR="00270021" w:rsidRDefault="00270021">
                            <w:pPr>
                              <w:spacing w:after="0" w:line="240" w:lineRule="auto"/>
                              <w:rPr>
                                <w:b/>
                              </w:rPr>
                            </w:pPr>
                            <w:r>
                              <w:rPr>
                                <w:b/>
                              </w:rPr>
                              <w:t xml:space="preserve">                  </w:t>
                            </w:r>
                            <w:r>
                              <w:t>1-828 W 8</w:t>
                            </w:r>
                            <w:r>
                              <w:rPr>
                                <w:vertAlign w:val="superscript"/>
                              </w:rPr>
                              <w:t>th</w:t>
                            </w:r>
                            <w:r>
                              <w:t>, Vancouver</w:t>
                            </w:r>
                          </w:p>
                        </w:tc>
                      </w:tr>
                      <w:tr w:rsidR="00270021">
                        <w:trPr>
                          <w:trHeight w:val="537"/>
                        </w:trPr>
                        <w:tc>
                          <w:tcPr>
                            <w:tcW w:w="100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70021" w:rsidRPr="002B1EB2" w:rsidRDefault="00270021" w:rsidP="005C4C4E">
                            <w:r>
                              <w:rPr>
                                <w:b/>
                              </w:rPr>
                              <w:t xml:space="preserve">Attendees: </w:t>
                            </w:r>
                            <w:r>
                              <w:t>Leslie, Jeff Leigh, Leon, Heather, Lisa, Gili, Maya, Katherine Berry, Christine, Lori K. (Board), Arno, Jen, Neil,  Clark, Adam, Richard and Jens (arrived later)</w:t>
                            </w:r>
                          </w:p>
                        </w:tc>
                      </w:tr>
                      <w:tr w:rsidR="00270021">
                        <w:trPr>
                          <w:trHeight w:val="567"/>
                        </w:trPr>
                        <w:tc>
                          <w:tcPr>
                            <w:tcW w:w="1004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70021" w:rsidRDefault="00270021">
                            <w:pPr>
                              <w:spacing w:after="0"/>
                              <w:ind w:left="1440" w:hanging="1440"/>
                            </w:pPr>
                            <w:r>
                              <w:rPr>
                                <w:b/>
                              </w:rPr>
                              <w:t>Key Action Items</w:t>
                            </w:r>
                          </w:p>
                        </w:tc>
                      </w:tr>
                      <w:tr w:rsidR="00270021">
                        <w:tc>
                          <w:tcPr>
                            <w:tcW w:w="328" w:type="dxa"/>
                            <w:tcBorders>
                              <w:top w:val="single" w:sz="4" w:space="0" w:color="000000"/>
                              <w:left w:val="single" w:sz="4" w:space="0" w:color="000000"/>
                              <w:bottom w:val="single" w:sz="4" w:space="0" w:color="000000"/>
                            </w:tcBorders>
                            <w:shd w:val="clear" w:color="auto" w:fill="auto"/>
                            <w:vAlign w:val="center"/>
                          </w:tcPr>
                          <w:p w:rsidR="00270021" w:rsidRDefault="00270021">
                            <w:pPr>
                              <w:spacing w:after="0"/>
                              <w:ind w:left="1440" w:hanging="1440"/>
                            </w:pPr>
                            <w:r>
                              <w:t>1</w:t>
                            </w:r>
                          </w:p>
                        </w:tc>
                        <w:tc>
                          <w:tcPr>
                            <w:tcW w:w="1231" w:type="dxa"/>
                            <w:tcBorders>
                              <w:top w:val="single" w:sz="4" w:space="0" w:color="000000"/>
                              <w:left w:val="single" w:sz="4" w:space="0" w:color="000000"/>
                              <w:bottom w:val="single" w:sz="4" w:space="0" w:color="000000"/>
                            </w:tcBorders>
                            <w:shd w:val="clear" w:color="auto" w:fill="auto"/>
                            <w:vAlign w:val="center"/>
                          </w:tcPr>
                          <w:p w:rsidR="00270021" w:rsidRPr="00CF60C8" w:rsidRDefault="00270021">
                            <w:pPr>
                              <w:spacing w:after="0"/>
                            </w:pPr>
                            <w:r w:rsidRPr="00CF60C8">
                              <w:t>Jens &amp; Christine</w:t>
                            </w:r>
                          </w:p>
                        </w:tc>
                        <w:tc>
                          <w:tcPr>
                            <w:tcW w:w="7939" w:type="dxa"/>
                            <w:tcBorders>
                              <w:top w:val="single" w:sz="4" w:space="0" w:color="000000"/>
                              <w:left w:val="single" w:sz="4" w:space="0" w:color="000000"/>
                              <w:bottom w:val="single" w:sz="4" w:space="0" w:color="000000"/>
                            </w:tcBorders>
                            <w:shd w:val="clear" w:color="auto" w:fill="auto"/>
                          </w:tcPr>
                          <w:p w:rsidR="00270021" w:rsidRPr="00CF60C8" w:rsidRDefault="00270021">
                            <w:pPr>
                              <w:spacing w:after="0"/>
                            </w:pPr>
                            <w:r w:rsidRPr="00CF60C8">
                              <w:t xml:space="preserve">Contact David Eby and Maria Harris for possible support in </w:t>
                            </w:r>
                            <w:r>
                              <w:t xml:space="preserve">cycling </w:t>
                            </w:r>
                            <w:r w:rsidRPr="00CF60C8">
                              <w:t xml:space="preserve">transportation planning </w:t>
                            </w:r>
                            <w:r>
                              <w:t xml:space="preserve">in and </w:t>
                            </w:r>
                            <w:r w:rsidRPr="00CF60C8">
                              <w:t>around UBC</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021" w:rsidRDefault="00270021">
                            <w:pPr>
                              <w:snapToGrid w:val="0"/>
                              <w:spacing w:after="0"/>
                              <w:jc w:val="center"/>
                              <w:rPr>
                                <w:b/>
                              </w:rPr>
                            </w:pPr>
                          </w:p>
                        </w:tc>
                      </w:tr>
                      <w:tr w:rsidR="00270021">
                        <w:tc>
                          <w:tcPr>
                            <w:tcW w:w="328" w:type="dxa"/>
                            <w:tcBorders>
                              <w:top w:val="single" w:sz="4" w:space="0" w:color="000000"/>
                              <w:left w:val="single" w:sz="4" w:space="0" w:color="000000"/>
                              <w:bottom w:val="single" w:sz="4" w:space="0" w:color="000000"/>
                            </w:tcBorders>
                            <w:shd w:val="clear" w:color="auto" w:fill="auto"/>
                            <w:vAlign w:val="center"/>
                          </w:tcPr>
                          <w:p w:rsidR="00270021" w:rsidRDefault="00270021">
                            <w:pPr>
                              <w:spacing w:after="0"/>
                              <w:ind w:left="1440" w:hanging="1440"/>
                            </w:pPr>
                            <w:r>
                              <w:t>2</w:t>
                            </w:r>
                          </w:p>
                        </w:tc>
                        <w:tc>
                          <w:tcPr>
                            <w:tcW w:w="1231" w:type="dxa"/>
                            <w:tcBorders>
                              <w:top w:val="single" w:sz="4" w:space="0" w:color="000000"/>
                              <w:left w:val="single" w:sz="4" w:space="0" w:color="000000"/>
                              <w:bottom w:val="single" w:sz="4" w:space="0" w:color="000000"/>
                            </w:tcBorders>
                            <w:shd w:val="clear" w:color="auto" w:fill="auto"/>
                            <w:vAlign w:val="center"/>
                          </w:tcPr>
                          <w:p w:rsidR="00270021" w:rsidRPr="0024036D" w:rsidRDefault="00270021">
                            <w:pPr>
                              <w:spacing w:after="0"/>
                            </w:pPr>
                            <w:r w:rsidRPr="0024036D">
                              <w:t>Heather</w:t>
                            </w:r>
                          </w:p>
                        </w:tc>
                        <w:tc>
                          <w:tcPr>
                            <w:tcW w:w="7939" w:type="dxa"/>
                            <w:tcBorders>
                              <w:top w:val="single" w:sz="4" w:space="0" w:color="000000"/>
                              <w:left w:val="single" w:sz="4" w:space="0" w:color="000000"/>
                              <w:bottom w:val="single" w:sz="4" w:space="0" w:color="000000"/>
                            </w:tcBorders>
                            <w:shd w:val="clear" w:color="auto" w:fill="auto"/>
                          </w:tcPr>
                          <w:p w:rsidR="00270021" w:rsidRPr="0024036D" w:rsidRDefault="00270021">
                            <w:pPr>
                              <w:spacing w:after="0"/>
                            </w:pPr>
                            <w:r w:rsidRPr="0024036D">
                              <w:t>Update HUB’s Wiki with ride reports and minutes</w:t>
                            </w: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021" w:rsidRDefault="00270021">
                            <w:pPr>
                              <w:snapToGrid w:val="0"/>
                              <w:spacing w:after="0"/>
                              <w:jc w:val="center"/>
                              <w:rPr>
                                <w:b/>
                              </w:rPr>
                            </w:pPr>
                          </w:p>
                        </w:tc>
                      </w:tr>
                      <w:tr w:rsidR="00270021">
                        <w:tc>
                          <w:tcPr>
                            <w:tcW w:w="328" w:type="dxa"/>
                            <w:tcBorders>
                              <w:top w:val="single" w:sz="4" w:space="0" w:color="000000"/>
                              <w:left w:val="single" w:sz="4" w:space="0" w:color="000000"/>
                              <w:bottom w:val="single" w:sz="4" w:space="0" w:color="000000"/>
                            </w:tcBorders>
                            <w:shd w:val="clear" w:color="auto" w:fill="auto"/>
                            <w:vAlign w:val="center"/>
                          </w:tcPr>
                          <w:p w:rsidR="00270021" w:rsidRDefault="00270021">
                            <w:pPr>
                              <w:spacing w:after="0"/>
                              <w:ind w:left="1440" w:hanging="1440"/>
                            </w:pPr>
                          </w:p>
                        </w:tc>
                        <w:tc>
                          <w:tcPr>
                            <w:tcW w:w="1231" w:type="dxa"/>
                            <w:tcBorders>
                              <w:top w:val="single" w:sz="4" w:space="0" w:color="000000"/>
                              <w:left w:val="single" w:sz="4" w:space="0" w:color="000000"/>
                              <w:bottom w:val="single" w:sz="4" w:space="0" w:color="000000"/>
                            </w:tcBorders>
                            <w:shd w:val="clear" w:color="auto" w:fill="auto"/>
                            <w:vAlign w:val="center"/>
                          </w:tcPr>
                          <w:p w:rsidR="00270021" w:rsidRPr="00B5514E" w:rsidRDefault="00270021" w:rsidP="005C4C4E">
                            <w:pPr>
                              <w:spacing w:after="0"/>
                              <w:rPr>
                                <w:color w:val="FF0000"/>
                              </w:rPr>
                            </w:pPr>
                          </w:p>
                        </w:tc>
                        <w:tc>
                          <w:tcPr>
                            <w:tcW w:w="7939" w:type="dxa"/>
                            <w:tcBorders>
                              <w:top w:val="single" w:sz="4" w:space="0" w:color="000000"/>
                              <w:left w:val="single" w:sz="4" w:space="0" w:color="000000"/>
                              <w:bottom w:val="single" w:sz="4" w:space="0" w:color="000000"/>
                            </w:tcBorders>
                            <w:shd w:val="clear" w:color="auto" w:fill="auto"/>
                          </w:tcPr>
                          <w:p w:rsidR="00270021" w:rsidRPr="00B5514E" w:rsidRDefault="00270021">
                            <w:pPr>
                              <w:spacing w:after="0"/>
                              <w:rPr>
                                <w:color w:val="FF0000"/>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021" w:rsidRDefault="00270021">
                            <w:pPr>
                              <w:snapToGrid w:val="0"/>
                              <w:spacing w:after="0"/>
                              <w:jc w:val="center"/>
                              <w:rPr>
                                <w:b/>
                              </w:rPr>
                            </w:pPr>
                          </w:p>
                        </w:tc>
                      </w:tr>
                      <w:tr w:rsidR="00270021">
                        <w:tc>
                          <w:tcPr>
                            <w:tcW w:w="1559" w:type="dxa"/>
                            <w:gridSpan w:val="2"/>
                            <w:tcBorders>
                              <w:top w:val="single" w:sz="4" w:space="0" w:color="000000"/>
                              <w:left w:val="single" w:sz="4" w:space="0" w:color="000000"/>
                              <w:bottom w:val="single" w:sz="4" w:space="0" w:color="000000"/>
                            </w:tcBorders>
                            <w:shd w:val="clear" w:color="auto" w:fill="auto"/>
                            <w:vAlign w:val="center"/>
                          </w:tcPr>
                          <w:p w:rsidR="00270021" w:rsidRDefault="00270021">
                            <w:pPr>
                              <w:spacing w:after="0"/>
                              <w:ind w:left="1440" w:hanging="1440"/>
                            </w:pPr>
                          </w:p>
                        </w:tc>
                        <w:tc>
                          <w:tcPr>
                            <w:tcW w:w="7939" w:type="dxa"/>
                            <w:tcBorders>
                              <w:top w:val="single" w:sz="4" w:space="0" w:color="000000"/>
                              <w:left w:val="single" w:sz="4" w:space="0" w:color="000000"/>
                              <w:bottom w:val="single" w:sz="4" w:space="0" w:color="000000"/>
                            </w:tcBorders>
                            <w:shd w:val="clear" w:color="auto" w:fill="auto"/>
                          </w:tcPr>
                          <w:p w:rsidR="00270021" w:rsidRDefault="00270021">
                            <w:pPr>
                              <w:spacing w:after="0"/>
                            </w:pPr>
                          </w:p>
                        </w:tc>
                        <w:tc>
                          <w:tcPr>
                            <w:tcW w:w="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0021" w:rsidRDefault="00270021">
                            <w:pPr>
                              <w:snapToGrid w:val="0"/>
                              <w:spacing w:after="0"/>
                              <w:jc w:val="center"/>
                              <w:rPr>
                                <w:b/>
                              </w:rPr>
                            </w:pPr>
                          </w:p>
                        </w:tc>
                      </w:tr>
                    </w:tbl>
                    <w:p w:rsidR="00270021" w:rsidRDefault="00270021">
                      <w:r>
                        <w:t xml:space="preserve"> </w:t>
                      </w:r>
                    </w:p>
                  </w:txbxContent>
                </v:textbox>
                <w10:wrap type="square" side="largest" anchorx="margin"/>
              </v:shape>
            </w:pict>
          </mc:Fallback>
        </mc:AlternateContent>
      </w:r>
    </w:p>
    <w:p w:rsidR="005C4C4E" w:rsidRDefault="005C4C4E">
      <w:pPr>
        <w:spacing w:after="0" w:line="240" w:lineRule="auto"/>
      </w:pPr>
      <w:r>
        <w:t>Call to Order: 19:10</w:t>
      </w:r>
    </w:p>
    <w:p w:rsidR="005C4C4E" w:rsidRDefault="005C4C4E">
      <w:pPr>
        <w:spacing w:after="0" w:line="240" w:lineRule="auto"/>
      </w:pPr>
    </w:p>
    <w:p w:rsidR="005C4C4E" w:rsidRDefault="005C4C4E">
      <w:pPr>
        <w:numPr>
          <w:ilvl w:val="0"/>
          <w:numId w:val="1"/>
        </w:numPr>
        <w:spacing w:after="120" w:line="240" w:lineRule="auto"/>
        <w:ind w:left="714" w:hanging="357"/>
      </w:pPr>
      <w:r>
        <w:t>Quick Introductions and welcome</w:t>
      </w:r>
    </w:p>
    <w:p w:rsidR="005C4C4E" w:rsidRPr="00C23F71" w:rsidRDefault="005C4C4E">
      <w:pPr>
        <w:numPr>
          <w:ilvl w:val="0"/>
          <w:numId w:val="1"/>
        </w:numPr>
        <w:spacing w:after="120" w:line="240" w:lineRule="auto"/>
        <w:ind w:left="714" w:hanging="357"/>
      </w:pPr>
      <w:r>
        <w:t xml:space="preserve">Review of Previous Minutes (October 23rd 2013): </w:t>
      </w:r>
      <w:r w:rsidRPr="00C23F71">
        <w:t xml:space="preserve">Approved </w:t>
      </w:r>
      <w:r>
        <w:t>with a reminder to Heather to update minutes and assessment ride reports on the Wiki.</w:t>
      </w:r>
    </w:p>
    <w:p w:rsidR="005C4C4E" w:rsidRPr="00C23F71" w:rsidRDefault="005C4C4E" w:rsidP="005C4C4E">
      <w:pPr>
        <w:spacing w:after="120" w:line="240" w:lineRule="auto"/>
        <w:ind w:left="714"/>
        <w:rPr>
          <w:i/>
        </w:rPr>
      </w:pPr>
      <w:r>
        <w:rPr>
          <w:b/>
          <w:bCs/>
          <w:i/>
        </w:rPr>
        <w:t xml:space="preserve">Reminder: </w:t>
      </w:r>
      <w:r w:rsidRPr="00C23F71">
        <w:rPr>
          <w:b/>
          <w:bCs/>
          <w:i/>
        </w:rPr>
        <w:t>HUB’s wiki: Wiki.bikehub.ca</w:t>
      </w:r>
    </w:p>
    <w:p w:rsidR="005C4C4E" w:rsidRDefault="005C4C4E" w:rsidP="005C4C4E">
      <w:pPr>
        <w:numPr>
          <w:ilvl w:val="0"/>
          <w:numId w:val="1"/>
        </w:numPr>
        <w:spacing w:after="120" w:line="240" w:lineRule="auto"/>
        <w:ind w:left="714" w:hanging="357"/>
      </w:pPr>
      <w:r>
        <w:t xml:space="preserve">Review of Agenda: </w:t>
      </w:r>
      <w:r w:rsidRPr="004624A6">
        <w:t>Approved with additional items:</w:t>
      </w:r>
      <w:r>
        <w:t xml:space="preserve"> Bike Share and Cornwall St. and January meeting. </w:t>
      </w:r>
      <w:r w:rsidRPr="005871D3">
        <w:t xml:space="preserve">Previous action items completed. (Note North </w:t>
      </w:r>
      <w:r w:rsidRPr="005871D3">
        <w:rPr>
          <w:u w:val="single"/>
        </w:rPr>
        <w:t xml:space="preserve">West </w:t>
      </w:r>
      <w:r w:rsidRPr="005871D3">
        <w:t>Marine Drive, not North East. Still no response for MOTI regarding reflectors.)</w:t>
      </w:r>
      <w:r>
        <w:rPr>
          <w:color w:val="FF0000"/>
        </w:rPr>
        <w:t xml:space="preserve"> </w:t>
      </w:r>
    </w:p>
    <w:p w:rsidR="005C4C4E" w:rsidRPr="0024036D" w:rsidRDefault="005C4C4E" w:rsidP="005C4C4E">
      <w:pPr>
        <w:numPr>
          <w:ilvl w:val="0"/>
          <w:numId w:val="1"/>
        </w:numPr>
        <w:spacing w:after="120" w:line="240" w:lineRule="auto"/>
        <w:ind w:left="714" w:hanging="357"/>
      </w:pPr>
      <w:r w:rsidRPr="0024036D">
        <w:t xml:space="preserve">Announcements (see also </w:t>
      </w:r>
      <w:hyperlink r:id="rId8" w:history="1">
        <w:r w:rsidRPr="0024036D">
          <w:rPr>
            <w:rStyle w:val="Hyperlink"/>
            <w:color w:val="auto"/>
          </w:rPr>
          <w:t>https://b</w:t>
        </w:r>
        <w:r w:rsidRPr="0024036D">
          <w:rPr>
            <w:rStyle w:val="Hyperlink"/>
            <w:color w:val="auto"/>
          </w:rPr>
          <w:t>i</w:t>
        </w:r>
        <w:r w:rsidRPr="0024036D">
          <w:rPr>
            <w:rStyle w:val="Hyperlink"/>
            <w:color w:val="auto"/>
          </w:rPr>
          <w:t>kehub.ca/</w:t>
        </w:r>
      </w:hyperlink>
      <w:r w:rsidRPr="0024036D">
        <w:t>):</w:t>
      </w:r>
    </w:p>
    <w:p w:rsidR="005C4C4E" w:rsidRPr="005871D3" w:rsidRDefault="005C4C4E" w:rsidP="005C4C4E">
      <w:pPr>
        <w:numPr>
          <w:ilvl w:val="1"/>
          <w:numId w:val="1"/>
        </w:numPr>
        <w:tabs>
          <w:tab w:val="left" w:pos="360"/>
        </w:tabs>
        <w:spacing w:after="0" w:line="100" w:lineRule="atLeast"/>
        <w:rPr>
          <w:sz w:val="20"/>
          <w:szCs w:val="20"/>
        </w:rPr>
      </w:pPr>
      <w:r w:rsidRPr="005871D3">
        <w:rPr>
          <w:sz w:val="20"/>
          <w:szCs w:val="20"/>
        </w:rPr>
        <w:t xml:space="preserve">PLEASE VOTE! HUB is excited to have made the list of Top 5 charities in the </w:t>
      </w:r>
      <w:hyperlink r:id="rId9" w:history="1">
        <w:r w:rsidRPr="005871D3">
          <w:rPr>
            <w:rStyle w:val="Hyperlink"/>
            <w:color w:val="auto"/>
          </w:rPr>
          <w:t>Car2Go Charity Challenge</w:t>
        </w:r>
      </w:hyperlink>
      <w:r w:rsidRPr="005871D3">
        <w:rPr>
          <w:sz w:val="20"/>
          <w:szCs w:val="20"/>
        </w:rPr>
        <w:t xml:space="preserve">! Winning this would guarantee us an additional $60,000+ but we need your votes to do. </w:t>
      </w:r>
    </w:p>
    <w:p w:rsidR="005C4C4E" w:rsidRPr="005871D3" w:rsidRDefault="005C4C4E" w:rsidP="005C4C4E">
      <w:pPr>
        <w:pStyle w:val="BodyText"/>
        <w:tabs>
          <w:tab w:val="left" w:pos="360"/>
        </w:tabs>
        <w:spacing w:line="100" w:lineRule="atLeast"/>
        <w:ind w:left="1085"/>
        <w:rPr>
          <w:sz w:val="20"/>
          <w:szCs w:val="20"/>
        </w:rPr>
      </w:pPr>
      <w:r w:rsidRPr="005871D3">
        <w:rPr>
          <w:sz w:val="20"/>
          <w:szCs w:val="20"/>
        </w:rPr>
        <w:t xml:space="preserve">Tweet your vote for HUB:Your Cycling Connection </w:t>
      </w:r>
      <w:hyperlink r:id="rId10" w:anchor="_blank" w:history="1">
        <w:r w:rsidRPr="005871D3">
          <w:rPr>
            <w:rStyle w:val="Hyperlink"/>
            <w:color w:val="auto"/>
          </w:rPr>
          <w:t>@car2goVancouver</w:t>
        </w:r>
      </w:hyperlink>
      <w:r w:rsidRPr="005871D3">
        <w:rPr>
          <w:b/>
          <w:sz w:val="20"/>
        </w:rPr>
        <w:br/>
      </w:r>
      <w:r w:rsidRPr="005871D3">
        <w:rPr>
          <w:sz w:val="20"/>
          <w:szCs w:val="20"/>
        </w:rPr>
        <w:t xml:space="preserve">Post your vote on the  </w:t>
      </w:r>
      <w:hyperlink r:id="rId11" w:anchor="_blank" w:history="1">
        <w:r w:rsidRPr="005871D3">
          <w:rPr>
            <w:rStyle w:val="Hyperlink"/>
            <w:color w:val="auto"/>
          </w:rPr>
          <w:t>Facebook Poll</w:t>
        </w:r>
      </w:hyperlink>
      <w:r w:rsidRPr="005871D3">
        <w:rPr>
          <w:b/>
          <w:sz w:val="20"/>
        </w:rPr>
        <w:br/>
      </w:r>
      <w:r w:rsidRPr="005871D3">
        <w:rPr>
          <w:sz w:val="20"/>
        </w:rPr>
        <w:t xml:space="preserve">Interested in trying out Car2Go for free? HUB Members get free registration and 30 minutes of driving time, details available when you sign in to your account at </w:t>
      </w:r>
      <w:hyperlink r:id="rId12" w:history="1">
        <w:r w:rsidRPr="005871D3">
          <w:rPr>
            <w:rStyle w:val="Hyperlink"/>
            <w:color w:val="auto"/>
          </w:rPr>
          <w:t>bikehub.ca/user</w:t>
        </w:r>
      </w:hyperlink>
      <w:r w:rsidRPr="005871D3">
        <w:rPr>
          <w:sz w:val="20"/>
        </w:rPr>
        <w:t xml:space="preserve">. </w:t>
      </w:r>
    </w:p>
    <w:p w:rsidR="005C4C4E" w:rsidRDefault="005C4C4E" w:rsidP="005C4C4E">
      <w:pPr>
        <w:numPr>
          <w:ilvl w:val="1"/>
          <w:numId w:val="1"/>
        </w:numPr>
        <w:tabs>
          <w:tab w:val="left" w:pos="360"/>
        </w:tabs>
        <w:spacing w:after="0" w:line="100" w:lineRule="atLeast"/>
        <w:rPr>
          <w:b/>
          <w:sz w:val="20"/>
          <w:szCs w:val="20"/>
        </w:rPr>
      </w:pPr>
      <w:r w:rsidRPr="005871D3">
        <w:rPr>
          <w:sz w:val="20"/>
          <w:szCs w:val="20"/>
        </w:rPr>
        <w:t xml:space="preserve">Email Messages of Support for Kits Park cycle path improvements to Park Board - PBcommissioners@vancouver.ca and cc </w:t>
      </w:r>
      <w:hyperlink r:id="rId13" w:history="1">
        <w:r w:rsidRPr="007467EA">
          <w:rPr>
            <w:rStyle w:val="Hyperlink"/>
            <w:sz w:val="20"/>
            <w:szCs w:val="20"/>
          </w:rPr>
          <w:t>mayorandcouncil@vancouver.ca</w:t>
        </w:r>
      </w:hyperlink>
    </w:p>
    <w:p w:rsidR="005C4C4E" w:rsidRPr="005871D3" w:rsidRDefault="005C4C4E" w:rsidP="005C4C4E">
      <w:pPr>
        <w:tabs>
          <w:tab w:val="left" w:pos="360"/>
        </w:tabs>
        <w:spacing w:after="0" w:line="100" w:lineRule="atLeast"/>
        <w:ind w:left="1440"/>
        <w:rPr>
          <w:b/>
          <w:sz w:val="20"/>
          <w:szCs w:val="20"/>
        </w:rPr>
      </w:pPr>
    </w:p>
    <w:p w:rsidR="005C4C4E" w:rsidRPr="00D66F13" w:rsidRDefault="005C4C4E" w:rsidP="005C4C4E">
      <w:pPr>
        <w:numPr>
          <w:ilvl w:val="0"/>
          <w:numId w:val="1"/>
        </w:numPr>
        <w:spacing w:after="120" w:line="240" w:lineRule="auto"/>
        <w:rPr>
          <w:rFonts w:cs="Georgia"/>
          <w:szCs w:val="26"/>
          <w:lang w:val="en-US"/>
        </w:rPr>
      </w:pPr>
      <w:r w:rsidRPr="00D66F13">
        <w:t>Nov 12</w:t>
      </w:r>
      <w:r w:rsidRPr="00D66F13">
        <w:rPr>
          <w:vertAlign w:val="superscript"/>
        </w:rPr>
        <w:t>th</w:t>
      </w:r>
      <w:r w:rsidRPr="00D66F13">
        <w:t xml:space="preserve"> slideshow</w:t>
      </w:r>
      <w:r>
        <w:t xml:space="preserve"> (Lisa): Erin and Arno presented slides from their respective bike trips this summer. Informal, fun evening, and likely to be repeated in the spring. If you are interested in presenting (topic will likely be on cycle routes), </w:t>
      </w:r>
      <w:r w:rsidR="00270021">
        <w:t>contact</w:t>
      </w:r>
      <w:r>
        <w:t xml:space="preserve"> Lisa</w:t>
      </w:r>
      <w:r w:rsidR="00270021">
        <w:t xml:space="preserve"> at</w:t>
      </w:r>
      <w:r w:rsidR="00CC4F34">
        <w:t xml:space="preserve"> lslakov@telus.net</w:t>
      </w:r>
      <w:r>
        <w:t>.</w:t>
      </w:r>
    </w:p>
    <w:p w:rsidR="00CC4F34" w:rsidRDefault="005C4C4E" w:rsidP="005C4C4E">
      <w:pPr>
        <w:numPr>
          <w:ilvl w:val="0"/>
          <w:numId w:val="1"/>
        </w:numPr>
        <w:spacing w:after="120" w:line="240" w:lineRule="auto"/>
      </w:pPr>
      <w:r>
        <w:t xml:space="preserve">Seaside Bike Path controversy update (Lisa): This is the route along Kits Beach linking up with the Cornwall/Point Grey </w:t>
      </w:r>
      <w:r w:rsidR="00CC4F34">
        <w:t>Greenway route</w:t>
      </w:r>
      <w:r>
        <w:t xml:space="preserve">. </w:t>
      </w:r>
      <w:r w:rsidR="00CC4F34">
        <w:t xml:space="preserve">The </w:t>
      </w:r>
      <w:r>
        <w:t>Haddon Park</w:t>
      </w:r>
      <w:r w:rsidR="00CC4F34">
        <w:t xml:space="preserve"> section of the seaside bike path</w:t>
      </w:r>
      <w:r>
        <w:t xml:space="preserve"> is </w:t>
      </w:r>
      <w:r w:rsidR="00CC4F34">
        <w:t xml:space="preserve">currently tied up for legal reasons </w:t>
      </w:r>
      <w:r>
        <w:t xml:space="preserve">and because of this, the project has been put on hold until Spring 2014. </w:t>
      </w:r>
      <w:r w:rsidR="00CC4F34">
        <w:t>We question why the whole project is on hold while this section is contested. Lisa trying to arrange meeting with Malcolm Bromley of the Park Board.</w:t>
      </w:r>
    </w:p>
    <w:p w:rsidR="005C4C4E" w:rsidRPr="007861A7" w:rsidRDefault="005C4C4E" w:rsidP="005C4C4E">
      <w:pPr>
        <w:numPr>
          <w:ilvl w:val="0"/>
          <w:numId w:val="1"/>
        </w:numPr>
        <w:spacing w:after="120" w:line="240" w:lineRule="auto"/>
      </w:pPr>
      <w:r w:rsidRPr="00CC4F34">
        <w:rPr>
          <w:rFonts w:cs="Georgia"/>
          <w:szCs w:val="26"/>
          <w:lang w:val="en-US"/>
        </w:rPr>
        <w:lastRenderedPageBreak/>
        <w:t>Assessment Rides: (Clark): Assessment rides review existing or potential bike routes. HUB is often consulted by the City in assessing priorities, but recently we have not been receiving feedback on our reports.  We will work with the City to determine the best format for Assessment Ride information. Reports are now also being forwarded to the Active Transportation Policy Council.</w:t>
      </w:r>
    </w:p>
    <w:p w:rsidR="005C4C4E" w:rsidRDefault="005C4C4E" w:rsidP="005C4C4E">
      <w:pPr>
        <w:spacing w:after="120" w:line="240" w:lineRule="auto"/>
        <w:ind w:left="720"/>
        <w:rPr>
          <w:rFonts w:cs="Georgia"/>
          <w:szCs w:val="26"/>
          <w:lang w:val="en-US"/>
        </w:rPr>
      </w:pPr>
      <w:r>
        <w:rPr>
          <w:rFonts w:cs="Georgia"/>
          <w:szCs w:val="26"/>
          <w:lang w:val="en-US"/>
        </w:rPr>
        <w:t xml:space="preserve">Reports are becoming more elaborate, and communicating the reports and getting them approved by the Board quickly and efficiently needs to be prioritized. Written communications </w:t>
      </w:r>
      <w:r w:rsidR="00CC4F34">
        <w:rPr>
          <w:rFonts w:cs="Georgia"/>
          <w:szCs w:val="26"/>
          <w:lang w:val="en-US"/>
        </w:rPr>
        <w:t xml:space="preserve">that need board approval </w:t>
      </w:r>
      <w:r>
        <w:rPr>
          <w:rFonts w:cs="Georgia"/>
          <w:szCs w:val="26"/>
          <w:lang w:val="en-US"/>
        </w:rPr>
        <w:t>now have one email address</w:t>
      </w:r>
      <w:r w:rsidR="00CC4F34">
        <w:rPr>
          <w:rFonts w:cs="Georgia"/>
          <w:szCs w:val="26"/>
          <w:lang w:val="en-US"/>
        </w:rPr>
        <w:t xml:space="preserve"> to request approval</w:t>
      </w:r>
      <w:r>
        <w:rPr>
          <w:rFonts w:cs="Georgia"/>
          <w:szCs w:val="26"/>
          <w:lang w:val="en-US"/>
        </w:rPr>
        <w:t xml:space="preserve">. We also need to see if there is a better way of getting people out to participate. </w:t>
      </w:r>
    </w:p>
    <w:p w:rsidR="005C4C4E" w:rsidRPr="007B2114" w:rsidRDefault="005C4C4E" w:rsidP="005C4C4E">
      <w:pPr>
        <w:spacing w:after="120" w:line="240" w:lineRule="auto"/>
        <w:ind w:left="720"/>
      </w:pPr>
      <w:r>
        <w:rPr>
          <w:rFonts w:cs="Georgia"/>
          <w:szCs w:val="26"/>
          <w:lang w:val="en-US"/>
        </w:rPr>
        <w:t>The AMS Bike Co-op at UBC is also organizing assessment rides. We will try to collaborate on these events.</w:t>
      </w:r>
    </w:p>
    <w:p w:rsidR="005C4C4E" w:rsidRDefault="005C4C4E" w:rsidP="005C4C4E">
      <w:pPr>
        <w:spacing w:after="120" w:line="240" w:lineRule="auto"/>
        <w:ind w:left="720"/>
      </w:pPr>
      <w:r w:rsidRPr="007B2114">
        <w:rPr>
          <w:rFonts w:cs="Georgia"/>
          <w:szCs w:val="26"/>
          <w:lang w:val="en-US"/>
        </w:rPr>
        <w:t xml:space="preserve">Next Assessment Ride: </w:t>
      </w:r>
      <w:r>
        <w:t>Sunday, December 8</w:t>
      </w:r>
      <w:r w:rsidRPr="007B2114">
        <w:rPr>
          <w:vertAlign w:val="superscript"/>
        </w:rPr>
        <w:t>th</w:t>
      </w:r>
      <w:r>
        <w:t>. Pine St north of Broadway. (</w:t>
      </w:r>
      <w:r w:rsidRPr="007B2114">
        <w:rPr>
          <w:i/>
        </w:rPr>
        <w:t>Time and</w:t>
      </w:r>
      <w:r>
        <w:rPr>
          <w:i/>
        </w:rPr>
        <w:t xml:space="preserve"> meeting</w:t>
      </w:r>
      <w:r w:rsidRPr="007B2114">
        <w:rPr>
          <w:i/>
        </w:rPr>
        <w:t xml:space="preserve"> location to be confirmed.)</w:t>
      </w:r>
    </w:p>
    <w:p w:rsidR="005C4C4E" w:rsidRPr="00B551D8" w:rsidRDefault="005C4C4E" w:rsidP="005C4C4E">
      <w:pPr>
        <w:numPr>
          <w:ilvl w:val="0"/>
          <w:numId w:val="1"/>
        </w:numPr>
        <w:spacing w:after="120" w:line="240" w:lineRule="auto"/>
        <w:rPr>
          <w:rFonts w:cs="Georgia"/>
          <w:szCs w:val="26"/>
          <w:lang w:val="en-US"/>
        </w:rPr>
      </w:pPr>
      <w:r>
        <w:rPr>
          <w:rFonts w:cs="Georgia"/>
          <w:szCs w:val="26"/>
          <w:lang w:val="en-US"/>
        </w:rPr>
        <w:t xml:space="preserve">Construction and Cyclists Meeting (Richard): Reminder to call 311, or email </w:t>
      </w:r>
      <w:hyperlink r:id="rId14" w:history="1">
        <w:r>
          <w:rPr>
            <w:rStyle w:val="Hyperlink"/>
          </w:rPr>
          <w:t>bikevancouver@vancouver.ca</w:t>
        </w:r>
      </w:hyperlink>
      <w:r>
        <w:rPr>
          <w:rFonts w:cs="Georgia"/>
          <w:szCs w:val="26"/>
          <w:lang w:val="en-US"/>
        </w:rPr>
        <w:t xml:space="preserve"> if you encounter any issues in along your bike route, or in construction zones. Leave your name and number and request a response, as the City has been very responsive in the past.</w:t>
      </w:r>
    </w:p>
    <w:p w:rsidR="005C4C4E" w:rsidRPr="006D5E66" w:rsidRDefault="005C4C4E" w:rsidP="005C4C4E">
      <w:pPr>
        <w:numPr>
          <w:ilvl w:val="0"/>
          <w:numId w:val="1"/>
        </w:numPr>
        <w:spacing w:after="120" w:line="240" w:lineRule="auto"/>
        <w:rPr>
          <w:rFonts w:cs="Georgia"/>
          <w:szCs w:val="26"/>
          <w:lang w:val="en-US"/>
        </w:rPr>
      </w:pPr>
      <w:r w:rsidRPr="00B551D8">
        <w:rPr>
          <w:rStyle w:val="st"/>
          <w:rFonts w:cs="Georgia"/>
          <w:szCs w:val="26"/>
          <w:lang w:val="en-US"/>
        </w:rPr>
        <w:t>Complete Bicycl</w:t>
      </w:r>
      <w:r>
        <w:rPr>
          <w:rStyle w:val="st"/>
          <w:rFonts w:cs="Georgia"/>
          <w:szCs w:val="26"/>
          <w:lang w:val="en-US"/>
        </w:rPr>
        <w:t>e Network (Heather</w:t>
      </w:r>
      <w:r w:rsidRPr="00B551D8">
        <w:rPr>
          <w:rStyle w:val="st"/>
          <w:rFonts w:cs="Georgia"/>
          <w:szCs w:val="26"/>
          <w:lang w:val="en-US"/>
        </w:rPr>
        <w:t xml:space="preserve">): </w:t>
      </w:r>
      <w:r>
        <w:rPr>
          <w:rStyle w:val="st"/>
          <w:rFonts w:cs="Georgia"/>
          <w:szCs w:val="26"/>
          <w:lang w:val="en-US"/>
        </w:rPr>
        <w:t>On hold until January 2014.</w:t>
      </w:r>
    </w:p>
    <w:p w:rsidR="005C4C4E" w:rsidRDefault="005C4C4E" w:rsidP="005C4C4E">
      <w:pPr>
        <w:numPr>
          <w:ilvl w:val="0"/>
          <w:numId w:val="1"/>
        </w:numPr>
        <w:spacing w:after="120" w:line="240" w:lineRule="auto"/>
        <w:rPr>
          <w:rStyle w:val="st"/>
          <w:rFonts w:cs="Georgia"/>
          <w:szCs w:val="26"/>
          <w:lang w:val="en-US"/>
        </w:rPr>
      </w:pPr>
      <w:r w:rsidRPr="00B551D8">
        <w:rPr>
          <w:rStyle w:val="st"/>
          <w:rFonts w:cs="Georgia"/>
          <w:szCs w:val="26"/>
          <w:lang w:val="en-US"/>
        </w:rPr>
        <w:t>U</w:t>
      </w:r>
      <w:r>
        <w:rPr>
          <w:rStyle w:val="st"/>
          <w:rFonts w:cs="Georgia"/>
          <w:szCs w:val="26"/>
          <w:lang w:val="en-US"/>
        </w:rPr>
        <w:t>BC Sub-Committee (Jens): There has been a recent change in leadership in the Transportation Department at UBC, and bikes are now being included in planning. There are multiple jurisdictions in and around UBC, and this makes planning difficult. These include UEL (University Endowment Lands), MOTI (Ministry of Transportation and Infrastructure), CoV (City of Vancouver) and UNA (</w:t>
      </w:r>
      <w:r w:rsidRPr="0010182F">
        <w:rPr>
          <w:rStyle w:val="st"/>
          <w:rFonts w:cs="Georgia"/>
          <w:szCs w:val="26"/>
          <w:lang w:val="en-US"/>
        </w:rPr>
        <w:t xml:space="preserve">University </w:t>
      </w:r>
      <w:r w:rsidRPr="0010182F">
        <w:rPr>
          <w:szCs w:val="20"/>
        </w:rPr>
        <w:t>Neighbourhood</w:t>
      </w:r>
      <w:r w:rsidRPr="0010182F">
        <w:rPr>
          <w:rStyle w:val="st"/>
          <w:rFonts w:cs="Georgia"/>
          <w:szCs w:val="26"/>
          <w:lang w:val="en-US"/>
        </w:rPr>
        <w:t xml:space="preserve"> Association</w:t>
      </w:r>
      <w:r>
        <w:rPr>
          <w:rStyle w:val="st"/>
          <w:rFonts w:cs="Georgia"/>
          <w:szCs w:val="26"/>
          <w:lang w:val="en-US"/>
        </w:rPr>
        <w:t xml:space="preserve">). Two individuals that may be able to assist with these multiple stakeholders and </w:t>
      </w:r>
      <w:r w:rsidRPr="005871D3">
        <w:rPr>
          <w:rStyle w:val="st"/>
          <w:rFonts w:cs="Georgia"/>
          <w:szCs w:val="26"/>
          <w:lang w:val="en-US"/>
        </w:rPr>
        <w:t>jurisdictions are David Eby and Maria Harris.</w:t>
      </w:r>
    </w:p>
    <w:p w:rsidR="005C4C4E" w:rsidRPr="005871D3" w:rsidRDefault="005C4C4E" w:rsidP="005C4C4E">
      <w:pPr>
        <w:numPr>
          <w:ilvl w:val="0"/>
          <w:numId w:val="1"/>
        </w:numPr>
        <w:spacing w:after="0" w:line="100" w:lineRule="atLeast"/>
        <w:ind w:left="709"/>
        <w:rPr>
          <w:rStyle w:val="st"/>
          <w:szCs w:val="20"/>
        </w:rPr>
      </w:pPr>
      <w:r w:rsidRPr="00792237">
        <w:rPr>
          <w:rStyle w:val="st"/>
          <w:rFonts w:cs="Georgia"/>
          <w:szCs w:val="26"/>
          <w:lang w:val="en-US"/>
        </w:rPr>
        <w:t xml:space="preserve">Active Transportation Policy Council (Lisa):  Citizen Advisory Group reporting to City Council. </w:t>
      </w:r>
    </w:p>
    <w:p w:rsidR="005C4C4E" w:rsidRDefault="005C4C4E" w:rsidP="005C4C4E">
      <w:pPr>
        <w:spacing w:after="0" w:line="100" w:lineRule="atLeast"/>
        <w:ind w:left="709"/>
        <w:rPr>
          <w:szCs w:val="20"/>
        </w:rPr>
      </w:pPr>
      <w:r>
        <w:rPr>
          <w:rStyle w:val="st"/>
          <w:rFonts w:cs="Georgia"/>
          <w:szCs w:val="26"/>
          <w:lang w:val="en-US"/>
        </w:rPr>
        <w:t>A</w:t>
      </w:r>
      <w:r w:rsidRPr="00792237">
        <w:rPr>
          <w:rStyle w:val="st"/>
          <w:rFonts w:cs="Georgia"/>
          <w:szCs w:val="26"/>
          <w:lang w:val="en-US"/>
        </w:rPr>
        <w:t xml:space="preserve"> </w:t>
      </w:r>
      <w:r>
        <w:rPr>
          <w:rStyle w:val="st"/>
          <w:rFonts w:cs="Georgia"/>
          <w:szCs w:val="26"/>
          <w:lang w:val="en-US"/>
        </w:rPr>
        <w:t>“</w:t>
      </w:r>
      <w:r w:rsidRPr="00792237">
        <w:rPr>
          <w:rStyle w:val="st"/>
          <w:rFonts w:cs="Georgia"/>
          <w:szCs w:val="26"/>
          <w:lang w:val="en-US"/>
        </w:rPr>
        <w:t>cycling safety</w:t>
      </w:r>
      <w:r>
        <w:rPr>
          <w:rStyle w:val="st"/>
          <w:rFonts w:cs="Georgia"/>
          <w:szCs w:val="26"/>
          <w:lang w:val="en-US"/>
        </w:rPr>
        <w:t>”</w:t>
      </w:r>
      <w:r w:rsidRPr="00792237">
        <w:rPr>
          <w:rStyle w:val="st"/>
          <w:rFonts w:cs="Georgia"/>
          <w:szCs w:val="26"/>
          <w:lang w:val="en-US"/>
        </w:rPr>
        <w:t xml:space="preserve"> study is ongoing. Preliminary resul</w:t>
      </w:r>
      <w:r>
        <w:rPr>
          <w:rStyle w:val="st"/>
          <w:rFonts w:cs="Georgia"/>
          <w:szCs w:val="26"/>
          <w:lang w:val="en-US"/>
        </w:rPr>
        <w:t>ts indicate that “dooring” is a predominant</w:t>
      </w:r>
      <w:r w:rsidRPr="00792237">
        <w:rPr>
          <w:rStyle w:val="st"/>
          <w:rFonts w:cs="Georgia"/>
          <w:szCs w:val="26"/>
          <w:lang w:val="en-US"/>
        </w:rPr>
        <w:t xml:space="preserve"> issue. </w:t>
      </w:r>
      <w:r w:rsidRPr="00792237">
        <w:rPr>
          <w:szCs w:val="20"/>
        </w:rPr>
        <w:t xml:space="preserve">Results expected in the next couple of months. </w:t>
      </w:r>
      <w:r>
        <w:rPr>
          <w:szCs w:val="20"/>
        </w:rPr>
        <w:t xml:space="preserve">HUB </w:t>
      </w:r>
      <w:r w:rsidR="00CC4F34">
        <w:rPr>
          <w:szCs w:val="20"/>
        </w:rPr>
        <w:t>and other groups are</w:t>
      </w:r>
      <w:r w:rsidRPr="00792237">
        <w:rPr>
          <w:szCs w:val="20"/>
        </w:rPr>
        <w:t xml:space="preserve"> working w</w:t>
      </w:r>
      <w:r>
        <w:rPr>
          <w:szCs w:val="20"/>
        </w:rPr>
        <w:t>ith ICBC on driver education with respect</w:t>
      </w:r>
      <w:r w:rsidRPr="00792237">
        <w:rPr>
          <w:szCs w:val="20"/>
        </w:rPr>
        <w:t xml:space="preserve"> to cycli</w:t>
      </w:r>
      <w:r>
        <w:rPr>
          <w:szCs w:val="20"/>
        </w:rPr>
        <w:t>ng</w:t>
      </w:r>
      <w:r w:rsidR="00CC4F34">
        <w:rPr>
          <w:szCs w:val="20"/>
        </w:rPr>
        <w:t>.</w:t>
      </w:r>
      <w:r w:rsidRPr="00792237">
        <w:rPr>
          <w:szCs w:val="20"/>
        </w:rPr>
        <w:t xml:space="preserve"> </w:t>
      </w:r>
    </w:p>
    <w:p w:rsidR="005C4C4E" w:rsidRPr="00792237" w:rsidRDefault="005C4C4E" w:rsidP="005C4C4E">
      <w:pPr>
        <w:spacing w:after="0" w:line="100" w:lineRule="atLeast"/>
        <w:ind w:left="709"/>
        <w:rPr>
          <w:szCs w:val="20"/>
        </w:rPr>
      </w:pPr>
    </w:p>
    <w:p w:rsidR="005C4C4E" w:rsidRPr="00792237" w:rsidRDefault="005C4C4E" w:rsidP="005C4C4E">
      <w:pPr>
        <w:spacing w:after="120" w:line="240" w:lineRule="auto"/>
        <w:ind w:left="720"/>
        <w:rPr>
          <w:rStyle w:val="st"/>
          <w:rFonts w:cs="Georgia"/>
          <w:szCs w:val="26"/>
          <w:lang w:val="en-US"/>
        </w:rPr>
      </w:pPr>
      <w:r>
        <w:rPr>
          <w:szCs w:val="20"/>
        </w:rPr>
        <w:t xml:space="preserve">The </w:t>
      </w:r>
      <w:r w:rsidRPr="00792237">
        <w:rPr>
          <w:szCs w:val="20"/>
        </w:rPr>
        <w:t>City has typicall</w:t>
      </w:r>
      <w:r>
        <w:rPr>
          <w:szCs w:val="20"/>
        </w:rPr>
        <w:t>y done work on infrastructure, but n</w:t>
      </w:r>
      <w:r w:rsidRPr="00792237">
        <w:rPr>
          <w:szCs w:val="20"/>
        </w:rPr>
        <w:t>eed</w:t>
      </w:r>
      <w:r>
        <w:rPr>
          <w:szCs w:val="20"/>
        </w:rPr>
        <w:t>s</w:t>
      </w:r>
      <w:r w:rsidRPr="00792237">
        <w:rPr>
          <w:szCs w:val="20"/>
        </w:rPr>
        <w:t xml:space="preserve"> to work on education and promotion. </w:t>
      </w:r>
      <w:r>
        <w:rPr>
          <w:szCs w:val="20"/>
        </w:rPr>
        <w:t xml:space="preserve">The </w:t>
      </w:r>
      <w:r w:rsidRPr="00792237">
        <w:rPr>
          <w:szCs w:val="20"/>
        </w:rPr>
        <w:t xml:space="preserve">City is working on </w:t>
      </w:r>
      <w:r>
        <w:rPr>
          <w:szCs w:val="20"/>
        </w:rPr>
        <w:t xml:space="preserve">a </w:t>
      </w:r>
      <w:r w:rsidRPr="00792237">
        <w:rPr>
          <w:szCs w:val="20"/>
        </w:rPr>
        <w:t xml:space="preserve">promotional / education campaign for active transportation. </w:t>
      </w:r>
      <w:r w:rsidR="00CC4F34">
        <w:rPr>
          <w:szCs w:val="20"/>
        </w:rPr>
        <w:t xml:space="preserve">The ATPC will see a pretty solid draft for this </w:t>
      </w:r>
      <w:r w:rsidRPr="00792237">
        <w:rPr>
          <w:szCs w:val="20"/>
        </w:rPr>
        <w:t>in January. Need to inform cyclists and drivers on how to use new infrastructure!</w:t>
      </w:r>
    </w:p>
    <w:p w:rsidR="005C4C4E" w:rsidRPr="00D66F13" w:rsidRDefault="005C4C4E" w:rsidP="005C4C4E">
      <w:pPr>
        <w:numPr>
          <w:ilvl w:val="0"/>
          <w:numId w:val="1"/>
        </w:numPr>
        <w:spacing w:after="120" w:line="240" w:lineRule="auto"/>
        <w:rPr>
          <w:rStyle w:val="st"/>
          <w:rFonts w:cs="Georgia"/>
          <w:szCs w:val="26"/>
          <w:lang w:val="en-US"/>
        </w:rPr>
      </w:pPr>
      <w:r w:rsidRPr="00D66F13">
        <w:rPr>
          <w:rStyle w:val="st"/>
          <w:rFonts w:cs="Georgia"/>
          <w:szCs w:val="26"/>
          <w:lang w:val="en-US"/>
        </w:rPr>
        <w:t>Oakridge and Pea</w:t>
      </w:r>
      <w:r>
        <w:rPr>
          <w:rStyle w:val="st"/>
          <w:rFonts w:cs="Georgia"/>
          <w:szCs w:val="26"/>
          <w:lang w:val="en-US"/>
        </w:rPr>
        <w:t>rson Dogwood Developments</w:t>
      </w:r>
      <w:r w:rsidRPr="00D66F13">
        <w:rPr>
          <w:rStyle w:val="st"/>
          <w:rFonts w:cs="Georgia"/>
          <w:szCs w:val="26"/>
          <w:lang w:val="en-US"/>
        </w:rPr>
        <w:t xml:space="preserve">: </w:t>
      </w:r>
      <w:r>
        <w:rPr>
          <w:rStyle w:val="st"/>
          <w:rFonts w:cs="Georgia"/>
          <w:szCs w:val="26"/>
          <w:lang w:val="en-US"/>
        </w:rPr>
        <w:t>not discussed.</w:t>
      </w:r>
    </w:p>
    <w:p w:rsidR="005C4C4E" w:rsidRPr="00D66F13" w:rsidRDefault="005C4C4E" w:rsidP="005C4C4E">
      <w:pPr>
        <w:numPr>
          <w:ilvl w:val="0"/>
          <w:numId w:val="1"/>
        </w:numPr>
        <w:spacing w:after="120" w:line="240" w:lineRule="auto"/>
        <w:rPr>
          <w:rStyle w:val="st"/>
          <w:rFonts w:cs="Georgia"/>
          <w:szCs w:val="26"/>
          <w:lang w:val="en-US"/>
        </w:rPr>
      </w:pPr>
      <w:r>
        <w:rPr>
          <w:rStyle w:val="st"/>
          <w:rFonts w:cs="Georgia"/>
          <w:szCs w:val="26"/>
          <w:lang w:val="en-US"/>
        </w:rPr>
        <w:t>National Avenue</w:t>
      </w:r>
      <w:r w:rsidRPr="00D66F13">
        <w:rPr>
          <w:rStyle w:val="st"/>
          <w:rFonts w:cs="Georgia"/>
          <w:szCs w:val="26"/>
          <w:lang w:val="en-US"/>
        </w:rPr>
        <w:t>:</w:t>
      </w:r>
      <w:r>
        <w:rPr>
          <w:rStyle w:val="st"/>
          <w:rFonts w:cs="Georgia"/>
          <w:szCs w:val="26"/>
          <w:lang w:val="en-US"/>
        </w:rPr>
        <w:t xml:space="preserve"> not discussed</w:t>
      </w:r>
      <w:r w:rsidRPr="00D66F13">
        <w:rPr>
          <w:rStyle w:val="st"/>
          <w:rFonts w:cs="Georgia"/>
          <w:szCs w:val="26"/>
          <w:lang w:val="en-US"/>
        </w:rPr>
        <w:t>.</w:t>
      </w:r>
    </w:p>
    <w:p w:rsidR="005C4C4E" w:rsidRPr="00D66F13" w:rsidRDefault="005C4C4E" w:rsidP="005C4C4E">
      <w:pPr>
        <w:numPr>
          <w:ilvl w:val="0"/>
          <w:numId w:val="1"/>
        </w:numPr>
        <w:spacing w:after="120" w:line="240" w:lineRule="auto"/>
        <w:rPr>
          <w:rStyle w:val="st"/>
          <w:rFonts w:cs="Georgia"/>
          <w:szCs w:val="26"/>
          <w:lang w:val="en-US"/>
        </w:rPr>
      </w:pPr>
      <w:r w:rsidRPr="00D66F13">
        <w:rPr>
          <w:rStyle w:val="st"/>
          <w:rFonts w:cs="Georgia"/>
          <w:szCs w:val="26"/>
          <w:lang w:val="en-US"/>
        </w:rPr>
        <w:t>Main St: not discussed</w:t>
      </w:r>
    </w:p>
    <w:p w:rsidR="005C4C4E" w:rsidRPr="00D66F13" w:rsidRDefault="005C4C4E" w:rsidP="005C4C4E">
      <w:pPr>
        <w:numPr>
          <w:ilvl w:val="0"/>
          <w:numId w:val="1"/>
        </w:numPr>
        <w:spacing w:after="120" w:line="240" w:lineRule="auto"/>
        <w:rPr>
          <w:rStyle w:val="st"/>
          <w:rFonts w:cs="Georgia"/>
          <w:szCs w:val="26"/>
          <w:lang w:val="en-US"/>
        </w:rPr>
      </w:pPr>
      <w:r w:rsidRPr="00D66F13">
        <w:rPr>
          <w:rStyle w:val="st"/>
          <w:rFonts w:cs="Georgia"/>
          <w:szCs w:val="26"/>
          <w:lang w:val="en-US"/>
        </w:rPr>
        <w:t>HUB</w:t>
      </w:r>
      <w:r>
        <w:rPr>
          <w:rStyle w:val="st"/>
          <w:rFonts w:cs="Georgia"/>
          <w:szCs w:val="26"/>
          <w:lang w:val="en-US"/>
        </w:rPr>
        <w:t xml:space="preserve"> “Get the word out” (Sarah): On hold</w:t>
      </w:r>
      <w:r w:rsidRPr="00D66F13">
        <w:rPr>
          <w:rStyle w:val="st"/>
          <w:rFonts w:cs="Georgia"/>
          <w:szCs w:val="26"/>
          <w:lang w:val="en-US"/>
        </w:rPr>
        <w:t xml:space="preserve"> until January 2014.</w:t>
      </w:r>
    </w:p>
    <w:p w:rsidR="005C4C4E" w:rsidRDefault="005C4C4E" w:rsidP="005C4C4E">
      <w:pPr>
        <w:numPr>
          <w:ilvl w:val="0"/>
          <w:numId w:val="1"/>
        </w:numPr>
        <w:spacing w:after="120" w:line="240" w:lineRule="auto"/>
        <w:rPr>
          <w:rStyle w:val="st"/>
        </w:rPr>
      </w:pPr>
      <w:r>
        <w:rPr>
          <w:rStyle w:val="st"/>
          <w:rFonts w:cs="Georgia"/>
          <w:szCs w:val="26"/>
          <w:lang w:val="en-US"/>
        </w:rPr>
        <w:t>Commercial Drive (HUB response to delay): not discussed.</w:t>
      </w:r>
    </w:p>
    <w:p w:rsidR="005C4C4E" w:rsidRPr="00B4010C" w:rsidRDefault="005C4C4E" w:rsidP="005C4C4E">
      <w:pPr>
        <w:numPr>
          <w:ilvl w:val="0"/>
          <w:numId w:val="1"/>
        </w:numPr>
        <w:spacing w:after="120" w:line="240" w:lineRule="auto"/>
        <w:rPr>
          <w:rStyle w:val="st"/>
        </w:rPr>
      </w:pPr>
      <w:r>
        <w:rPr>
          <w:rStyle w:val="st"/>
        </w:rPr>
        <w:t xml:space="preserve">Bike Share Update: </w:t>
      </w:r>
      <w:r w:rsidR="00CC4F34">
        <w:rPr>
          <w:rStyle w:val="st"/>
        </w:rPr>
        <w:t xml:space="preserve">No new updates and, as far as we know, </w:t>
      </w:r>
      <w:r>
        <w:rPr>
          <w:rStyle w:val="st"/>
        </w:rPr>
        <w:t>implementation is still planned for spring</w:t>
      </w:r>
      <w:r w:rsidR="00CC4F34">
        <w:rPr>
          <w:rStyle w:val="st"/>
        </w:rPr>
        <w:t>/summer</w:t>
      </w:r>
      <w:r>
        <w:rPr>
          <w:rStyle w:val="st"/>
        </w:rPr>
        <w:t xml:space="preserve"> 2014. HUB may be involved in educating people on how to use the system.</w:t>
      </w:r>
    </w:p>
    <w:p w:rsidR="005C4C4E" w:rsidRDefault="005C4C4E">
      <w:pPr>
        <w:spacing w:after="120" w:line="240" w:lineRule="auto"/>
        <w:rPr>
          <w:rStyle w:val="st"/>
          <w:rFonts w:cs="Georgia"/>
          <w:color w:val="FF0000"/>
          <w:szCs w:val="26"/>
          <w:lang w:val="en-US"/>
        </w:rPr>
      </w:pPr>
    </w:p>
    <w:p w:rsidR="005C4C4E" w:rsidRDefault="005C4C4E">
      <w:pPr>
        <w:spacing w:after="120" w:line="240" w:lineRule="auto"/>
        <w:rPr>
          <w:b/>
        </w:rPr>
      </w:pPr>
      <w:r>
        <w:lastRenderedPageBreak/>
        <w:t>The meeting was adjourned at 21:00</w:t>
      </w:r>
    </w:p>
    <w:p w:rsidR="005C4C4E" w:rsidRDefault="005C4C4E">
      <w:pPr>
        <w:spacing w:after="0" w:line="240" w:lineRule="auto"/>
        <w:rPr>
          <w:b/>
        </w:rPr>
      </w:pPr>
    </w:p>
    <w:p w:rsidR="005C4C4E" w:rsidRDefault="005C4C4E">
      <w:pPr>
        <w:spacing w:after="0" w:line="240" w:lineRule="auto"/>
      </w:pPr>
      <w:r>
        <w:rPr>
          <w:b/>
        </w:rPr>
        <w:t>Next meeting (</w:t>
      </w:r>
      <w:r w:rsidRPr="00C16BED">
        <w:rPr>
          <w:b/>
          <w:i/>
        </w:rPr>
        <w:t>new date</w:t>
      </w:r>
      <w:r>
        <w:rPr>
          <w:b/>
        </w:rPr>
        <w:t>)</w:t>
      </w:r>
      <w:r w:rsidR="00CC4F34">
        <w:rPr>
          <w:b/>
        </w:rPr>
        <w:t xml:space="preserve"> Tues.</w:t>
      </w:r>
      <w:r>
        <w:rPr>
          <w:b/>
        </w:rPr>
        <w:t xml:space="preserve"> January 14th at 19:00. Please come with ideas for focus in 2014.</w:t>
      </w:r>
    </w:p>
    <w:sectPr w:rsidR="005C4C4E" w:rsidSect="005C4C4E">
      <w:headerReference w:type="default" r:id="rId15"/>
      <w:footerReference w:type="default" r:id="rId16"/>
      <w:pgSz w:w="12240" w:h="15840"/>
      <w:pgMar w:top="2127" w:right="1183" w:bottom="1276" w:left="1440" w:header="1134"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F0" w:rsidRDefault="008767F0">
      <w:pPr>
        <w:spacing w:after="0" w:line="240" w:lineRule="auto"/>
      </w:pPr>
      <w:r>
        <w:separator/>
      </w:r>
    </w:p>
  </w:endnote>
  <w:endnote w:type="continuationSeparator" w:id="0">
    <w:p w:rsidR="008767F0" w:rsidRDefault="0087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21" w:rsidRPr="00C72A33" w:rsidRDefault="00270021">
    <w:pPr>
      <w:pStyle w:val="Footer"/>
      <w:rPr>
        <w:sz w:val="18"/>
      </w:rPr>
    </w:pPr>
    <w:r>
      <w:tab/>
    </w:r>
    <w:r>
      <w:tab/>
    </w:r>
    <w:r w:rsidRPr="00C72A33">
      <w:rPr>
        <w:sz w:val="18"/>
      </w:rPr>
      <w:t xml:space="preserve">Page </w:t>
    </w:r>
    <w:r w:rsidRPr="00C72A33">
      <w:rPr>
        <w:bCs/>
        <w:sz w:val="18"/>
        <w:szCs w:val="24"/>
      </w:rPr>
      <w:fldChar w:fldCharType="begin"/>
    </w:r>
    <w:r w:rsidRPr="00C72A33">
      <w:rPr>
        <w:bCs/>
        <w:sz w:val="18"/>
        <w:szCs w:val="24"/>
      </w:rPr>
      <w:instrText xml:space="preserve"> PAGE </w:instrText>
    </w:r>
    <w:r w:rsidRPr="00C72A33">
      <w:rPr>
        <w:bCs/>
        <w:sz w:val="18"/>
        <w:szCs w:val="24"/>
      </w:rPr>
      <w:fldChar w:fldCharType="separate"/>
    </w:r>
    <w:r w:rsidR="00B744D9">
      <w:rPr>
        <w:bCs/>
        <w:noProof/>
        <w:sz w:val="18"/>
        <w:szCs w:val="24"/>
      </w:rPr>
      <w:t>1</w:t>
    </w:r>
    <w:r w:rsidRPr="00C72A33">
      <w:rPr>
        <w:bCs/>
        <w:sz w:val="18"/>
        <w:szCs w:val="24"/>
      </w:rPr>
      <w:fldChar w:fldCharType="end"/>
    </w:r>
    <w:r w:rsidRPr="00C72A33">
      <w:rPr>
        <w:bCs/>
        <w:sz w:val="18"/>
        <w:szCs w:val="24"/>
      </w:rPr>
      <w:t xml:space="preserve"> </w:t>
    </w:r>
    <w:r w:rsidRPr="00C72A33">
      <w:rPr>
        <w:sz w:val="18"/>
      </w:rPr>
      <w:t xml:space="preserve">of </w:t>
    </w:r>
    <w:r w:rsidRPr="00C72A33">
      <w:rPr>
        <w:bCs/>
        <w:sz w:val="18"/>
        <w:szCs w:val="24"/>
      </w:rPr>
      <w:fldChar w:fldCharType="begin"/>
    </w:r>
    <w:r w:rsidRPr="00C72A33">
      <w:rPr>
        <w:bCs/>
        <w:sz w:val="18"/>
        <w:szCs w:val="24"/>
      </w:rPr>
      <w:instrText xml:space="preserve"> NUMPAGES \*Arabic </w:instrText>
    </w:r>
    <w:r w:rsidRPr="00C72A33">
      <w:rPr>
        <w:bCs/>
        <w:sz w:val="18"/>
        <w:szCs w:val="24"/>
      </w:rPr>
      <w:fldChar w:fldCharType="separate"/>
    </w:r>
    <w:r w:rsidR="00B744D9">
      <w:rPr>
        <w:bCs/>
        <w:noProof/>
        <w:sz w:val="18"/>
        <w:szCs w:val="24"/>
      </w:rPr>
      <w:t>3</w:t>
    </w:r>
    <w:r w:rsidRPr="00C72A33">
      <w:rPr>
        <w:bCs/>
        <w:sz w:val="18"/>
        <w:szCs w:val="24"/>
      </w:rPr>
      <w:fldChar w:fldCharType="end"/>
    </w:r>
  </w:p>
  <w:p w:rsidR="00270021" w:rsidRDefault="002700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F0" w:rsidRDefault="008767F0">
      <w:pPr>
        <w:spacing w:after="0" w:line="240" w:lineRule="auto"/>
      </w:pPr>
      <w:r>
        <w:separator/>
      </w:r>
    </w:p>
  </w:footnote>
  <w:footnote w:type="continuationSeparator" w:id="0">
    <w:p w:rsidR="008767F0" w:rsidRDefault="008767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21" w:rsidRDefault="00270021">
    <w:pPr>
      <w:pStyle w:val="Header"/>
      <w:tabs>
        <w:tab w:val="left" w:pos="6583"/>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2C7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CF967CE"/>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3F654874"/>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4826145F"/>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41"/>
    <w:rsid w:val="00270021"/>
    <w:rsid w:val="005C4C4E"/>
    <w:rsid w:val="006E4570"/>
    <w:rsid w:val="008767F0"/>
    <w:rsid w:val="00B744D9"/>
    <w:rsid w:val="00CC4F34"/>
  </w:rsids>
  <m:mathPr>
    <m:mathFont m:val="Cambria Math"/>
    <m:brkBin m:val="before"/>
    <m:brkBinSub m:val="--"/>
    <m:smallFrac m:val="0"/>
    <m:dispDef m:val="0"/>
    <m:lMargin m:val="0"/>
    <m:rMargin m:val="0"/>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eastAsia="Calibri" w:hAnsi="Calibri"/>
      <w:sz w:val="22"/>
      <w:szCs w:val="22"/>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MediumGrid1-Accent2">
    <w:name w:val="Medium Grid 1 Accent 2"/>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lang w:val="x-none"/>
    </w:rPr>
  </w:style>
  <w:style w:type="paragraph" w:styleId="CommentText">
    <w:name w:val="annotation text"/>
    <w:basedOn w:val="Normal"/>
    <w:pPr>
      <w:spacing w:line="240" w:lineRule="auto"/>
    </w:pPr>
    <w:rPr>
      <w:sz w:val="20"/>
      <w:szCs w:val="20"/>
      <w:lang w:val="x-none"/>
    </w:rPr>
  </w:style>
  <w:style w:type="paragraph" w:styleId="CommentSubject">
    <w:name w:val="annotation subject"/>
    <w:basedOn w:val="CommentText"/>
    <w:next w:val="CommentText"/>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st">
    <w:name w:val="st"/>
    <w:basedOn w:val="DefaultParagraphFont"/>
    <w:rsid w:val="00027EB2"/>
  </w:style>
  <w:style w:type="character" w:styleId="Emphasis">
    <w:name w:val="Emphasis"/>
    <w:uiPriority w:val="20"/>
    <w:qFormat/>
    <w:rsid w:val="00027EB2"/>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after="200" w:line="276" w:lineRule="auto"/>
    </w:pPr>
    <w:rPr>
      <w:rFonts w:ascii="Calibri" w:eastAsia="Calibri" w:hAnsi="Calibri"/>
      <w:sz w:val="22"/>
      <w:szCs w:val="22"/>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styleId="DefaultParagraphFont0">
    <w:name w:val="Default Paragraph Font"/>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BalloonTextChar">
    <w:name w:val="Balloon Text Char"/>
    <w:rPr>
      <w:rFonts w:ascii="Tahoma" w:hAnsi="Tahoma" w:cs="Tahoma"/>
      <w:sz w:val="16"/>
      <w:szCs w:val="16"/>
    </w:rPr>
  </w:style>
  <w:style w:type="character" w:styleId="Comment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styleId="Strong">
    <w:name w:val="Strong"/>
    <w:qFormat/>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MediumGrid1-Accent2">
    <w:name w:val="Medium Grid 1 Accent 2"/>
    <w:basedOn w:val="Normal"/>
    <w:qFormat/>
    <w:pPr>
      <w:ind w:left="720"/>
    </w:p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lang w:val="x-none"/>
    </w:rPr>
  </w:style>
  <w:style w:type="paragraph" w:styleId="CommentText">
    <w:name w:val="annotation text"/>
    <w:basedOn w:val="Normal"/>
    <w:pPr>
      <w:spacing w:line="240" w:lineRule="auto"/>
    </w:pPr>
    <w:rPr>
      <w:sz w:val="20"/>
      <w:szCs w:val="20"/>
      <w:lang w:val="x-none"/>
    </w:rPr>
  </w:style>
  <w:style w:type="paragraph" w:styleId="CommentSubject">
    <w:name w:val="annotation subject"/>
    <w:basedOn w:val="CommentText"/>
    <w:next w:val="CommentText"/>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st">
    <w:name w:val="st"/>
    <w:basedOn w:val="DefaultParagraphFont"/>
    <w:rsid w:val="00027EB2"/>
  </w:style>
  <w:style w:type="character" w:styleId="Emphasis">
    <w:name w:val="Emphasis"/>
    <w:uiPriority w:val="20"/>
    <w:qFormat/>
    <w:rsid w:val="00027E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car2go.vancouver/app_126231547426086" TargetMode="External"/><Relationship Id="rId12" Type="http://schemas.openxmlformats.org/officeDocument/2006/relationships/hyperlink" Target="http://bikehub.ca/user" TargetMode="External"/><Relationship Id="rId13" Type="http://schemas.openxmlformats.org/officeDocument/2006/relationships/hyperlink" Target="mailto:mayorandcouncil@vancouver.ca" TargetMode="External"/><Relationship Id="rId14" Type="http://schemas.openxmlformats.org/officeDocument/2006/relationships/hyperlink" Target="mailto:bikevancouver@vancouver.ca"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ikehub.ca/" TargetMode="External"/><Relationship Id="rId9" Type="http://schemas.openxmlformats.org/officeDocument/2006/relationships/hyperlink" Target="http://car2gocontest.com/vancouver/car2go-charity-challenge/vote-now/" TargetMode="External"/><Relationship Id="rId10" Type="http://schemas.openxmlformats.org/officeDocument/2006/relationships/hyperlink" Target="http://www.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5275</CharactersWithSpaces>
  <SharedDoc>false</SharedDoc>
  <HLinks>
    <vt:vector size="42" baseType="variant">
      <vt:variant>
        <vt:i4>524328</vt:i4>
      </vt:variant>
      <vt:variant>
        <vt:i4>18</vt:i4>
      </vt:variant>
      <vt:variant>
        <vt:i4>0</vt:i4>
      </vt:variant>
      <vt:variant>
        <vt:i4>5</vt:i4>
      </vt:variant>
      <vt:variant>
        <vt:lpwstr>mailto:bikevancouver@vancouver.ca</vt:lpwstr>
      </vt:variant>
      <vt:variant>
        <vt:lpwstr/>
      </vt:variant>
      <vt:variant>
        <vt:i4>6488149</vt:i4>
      </vt:variant>
      <vt:variant>
        <vt:i4>15</vt:i4>
      </vt:variant>
      <vt:variant>
        <vt:i4>0</vt:i4>
      </vt:variant>
      <vt:variant>
        <vt:i4>5</vt:i4>
      </vt:variant>
      <vt:variant>
        <vt:lpwstr>mailto:mayorandcouncil@vancouver.ca</vt:lpwstr>
      </vt:variant>
      <vt:variant>
        <vt:lpwstr/>
      </vt:variant>
      <vt:variant>
        <vt:i4>6619183</vt:i4>
      </vt:variant>
      <vt:variant>
        <vt:i4>12</vt:i4>
      </vt:variant>
      <vt:variant>
        <vt:i4>0</vt:i4>
      </vt:variant>
      <vt:variant>
        <vt:i4>5</vt:i4>
      </vt:variant>
      <vt:variant>
        <vt:lpwstr>http://bikehub.ca/user</vt:lpwstr>
      </vt:variant>
      <vt:variant>
        <vt:lpwstr/>
      </vt:variant>
      <vt:variant>
        <vt:i4>3342412</vt:i4>
      </vt:variant>
      <vt:variant>
        <vt:i4>9</vt:i4>
      </vt:variant>
      <vt:variant>
        <vt:i4>0</vt:i4>
      </vt:variant>
      <vt:variant>
        <vt:i4>5</vt:i4>
      </vt:variant>
      <vt:variant>
        <vt:lpwstr>https://www.facebook.com/car2go.vancouver/app_126231547426086</vt:lpwstr>
      </vt:variant>
      <vt:variant>
        <vt:lpwstr/>
      </vt:variant>
      <vt:variant>
        <vt:i4>4063351</vt:i4>
      </vt:variant>
      <vt:variant>
        <vt:i4>6</vt:i4>
      </vt:variant>
      <vt:variant>
        <vt:i4>0</vt:i4>
      </vt:variant>
      <vt:variant>
        <vt:i4>5</vt:i4>
      </vt:variant>
      <vt:variant>
        <vt:lpwstr>http://www.twitter.com/</vt:lpwstr>
      </vt:variant>
      <vt:variant>
        <vt:lpwstr/>
      </vt:variant>
      <vt:variant>
        <vt:i4>1966085</vt:i4>
      </vt:variant>
      <vt:variant>
        <vt:i4>3</vt:i4>
      </vt:variant>
      <vt:variant>
        <vt:i4>0</vt:i4>
      </vt:variant>
      <vt:variant>
        <vt:i4>5</vt:i4>
      </vt:variant>
      <vt:variant>
        <vt:lpwstr>http://car2gocontest.com/vancouver/car2go-charity-challenge/vote-now/</vt:lpwstr>
      </vt:variant>
      <vt:variant>
        <vt:lpwstr/>
      </vt:variant>
      <vt:variant>
        <vt:i4>2555936</vt:i4>
      </vt:variant>
      <vt:variant>
        <vt:i4>0</vt:i4>
      </vt:variant>
      <vt:variant>
        <vt:i4>0</vt:i4>
      </vt:variant>
      <vt:variant>
        <vt:i4>5</vt:i4>
      </vt:variant>
      <vt:variant>
        <vt:lpwstr>https://bikehub.ca/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Love</dc:creator>
  <cp:keywords/>
  <cp:lastModifiedBy>Microsoft Office User</cp:lastModifiedBy>
  <cp:revision>2</cp:revision>
  <cp:lastPrinted>2013-04-25T17:54:00Z</cp:lastPrinted>
  <dcterms:created xsi:type="dcterms:W3CDTF">2014-01-09T06:13:00Z</dcterms:created>
  <dcterms:modified xsi:type="dcterms:W3CDTF">2014-01-09T06:13:00Z</dcterms:modified>
</cp:coreProperties>
</file>