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E078" w14:textId="74BE9EF5" w:rsidR="00013CA1" w:rsidRPr="009F5DBF" w:rsidRDefault="004143D3">
      <w:pPr>
        <w:ind w:left="-566"/>
      </w:pPr>
      <w:r w:rsidRPr="009F5DBF">
        <w:rPr>
          <w:b/>
        </w:rPr>
        <w:t>HUB Meeting Minutes</w:t>
      </w:r>
      <w:r w:rsidRPr="009F5DBF">
        <w:t xml:space="preserve"> - 8 </w:t>
      </w:r>
      <w:r w:rsidR="00953987" w:rsidRPr="009F5DBF">
        <w:t xml:space="preserve">December </w:t>
      </w:r>
      <w:r w:rsidRPr="009F5DBF">
        <w:t>2020; 18:</w:t>
      </w:r>
      <w:r w:rsidR="00846DC5" w:rsidRPr="009F5DBF">
        <w:t>30</w:t>
      </w:r>
      <w:r w:rsidRPr="009F5DBF">
        <w:t>-20:15; Zoom Call</w:t>
      </w:r>
    </w:p>
    <w:p w14:paraId="1824FD64" w14:textId="5A9ED479" w:rsidR="00013CA1" w:rsidRPr="009F5DBF" w:rsidRDefault="004143D3">
      <w:pPr>
        <w:ind w:left="-566"/>
      </w:pPr>
      <w:r w:rsidRPr="009F5DBF">
        <w:rPr>
          <w:b/>
        </w:rPr>
        <w:t>Attendees</w:t>
      </w:r>
      <w:r w:rsidRPr="009F5DBF">
        <w:t>: Cathy, Debbie,</w:t>
      </w:r>
      <w:r w:rsidR="00DB2268" w:rsidRPr="009F5DBF">
        <w:t xml:space="preserve"> Moreno,</w:t>
      </w:r>
      <w:r w:rsidRPr="009F5DBF">
        <w:t xml:space="preserve"> </w:t>
      </w:r>
      <w:r w:rsidR="00846DC5" w:rsidRPr="009F5DBF">
        <w:t xml:space="preserve">James, </w:t>
      </w:r>
      <w:r w:rsidR="00DB2268" w:rsidRPr="009F5DBF">
        <w:t>Edward, Ken, Nathan,</w:t>
      </w:r>
      <w:r w:rsidR="0060526A" w:rsidRPr="009F5DBF">
        <w:t xml:space="preserve"> Natasha,</w:t>
      </w:r>
      <w:r w:rsidR="00DB2268" w:rsidRPr="009F5DBF">
        <w:t xml:space="preserve"> </w:t>
      </w:r>
      <w:r w:rsidR="00846DC5" w:rsidRPr="009F5DBF">
        <w:t xml:space="preserve">Joe, </w:t>
      </w:r>
      <w:r w:rsidR="00DB2268" w:rsidRPr="009F5DBF">
        <w:t>David, Keith, Richard</w:t>
      </w:r>
      <w:r w:rsidR="00846DC5" w:rsidRPr="009F5DBF">
        <w:t xml:space="preserve"> Liu</w:t>
      </w:r>
      <w:r w:rsidR="00DB2268" w:rsidRPr="009F5DBF">
        <w:t xml:space="preserve">, Scott, </w:t>
      </w:r>
      <w:r w:rsidRPr="009F5DBF">
        <w:t>Michael</w:t>
      </w:r>
      <w:r w:rsidR="00953987" w:rsidRPr="009F5DBF">
        <w:t xml:space="preserve"> H.</w:t>
      </w:r>
      <w:r w:rsidR="00846DC5" w:rsidRPr="009F5DBF">
        <w:t>, Simon</w:t>
      </w:r>
    </w:p>
    <w:p w14:paraId="5E1995BB" w14:textId="77777777" w:rsidR="00013CA1" w:rsidRPr="009F5DBF" w:rsidRDefault="00013CA1">
      <w:pPr>
        <w:ind w:left="-566"/>
      </w:pPr>
    </w:p>
    <w:tbl>
      <w:tblPr>
        <w:tblStyle w:val="a"/>
        <w:tblW w:w="10635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7770"/>
      </w:tblGrid>
      <w:tr w:rsidR="00953987" w:rsidRPr="009F5DBF" w14:paraId="3E9F4F50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0DD0" w14:textId="77777777" w:rsidR="00013CA1" w:rsidRPr="009F5DBF" w:rsidRDefault="0041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F5DBF">
              <w:rPr>
                <w:b/>
              </w:rPr>
              <w:t>Agenda Item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A718" w14:textId="77777777" w:rsidR="00013CA1" w:rsidRPr="009F5DBF" w:rsidRDefault="0041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F5DBF">
              <w:rPr>
                <w:b/>
              </w:rPr>
              <w:t>Discussion</w:t>
            </w:r>
          </w:p>
        </w:tc>
      </w:tr>
      <w:tr w:rsidR="00907D08" w:rsidRPr="009F5DBF" w14:paraId="0150823D" w14:textId="77777777" w:rsidTr="00037FBD">
        <w:tc>
          <w:tcPr>
            <w:tcW w:w="10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8782" w14:textId="1758D318" w:rsidR="00907D08" w:rsidRPr="009F5DBF" w:rsidRDefault="00907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OLD ITEMS</w:t>
            </w:r>
          </w:p>
        </w:tc>
      </w:tr>
      <w:tr w:rsidR="00953987" w:rsidRPr="009F5DBF" w14:paraId="6B73F7EB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72D4" w14:textId="49DEF941" w:rsidR="00953987" w:rsidRPr="009F5DBF" w:rsidRDefault="00953987" w:rsidP="0095398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F5DBF">
              <w:rPr>
                <w:color w:val="000000" w:themeColor="text1"/>
              </w:rPr>
              <w:t>Amendments and approval of meeting agenda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2BAF" w14:textId="2AB453BE" w:rsidR="009F5DBF" w:rsidRDefault="00156694" w:rsidP="009539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Four new</w:t>
            </w:r>
            <w:r w:rsidR="009F5DBF" w:rsidRPr="009F5DBF">
              <w:t xml:space="preserve"> items added </w:t>
            </w:r>
            <w:r>
              <w:t>to draft agenda (Items 1-4)</w:t>
            </w:r>
          </w:p>
          <w:p w14:paraId="58EBDC6C" w14:textId="68A99F02" w:rsidR="00846DC5" w:rsidRPr="009F5DBF" w:rsidRDefault="00846DC5" w:rsidP="0015669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 w:rsidRPr="009F5DBF">
              <w:t>Cathy moved</w:t>
            </w:r>
            <w:r w:rsidR="00156694">
              <w:t>, Debbie seconded,</w:t>
            </w:r>
            <w:r w:rsidRPr="009F5DBF">
              <w:t xml:space="preserve"> amended agenda</w:t>
            </w:r>
            <w:r w:rsidR="00156694">
              <w:t xml:space="preserve"> approved</w:t>
            </w:r>
          </w:p>
        </w:tc>
      </w:tr>
      <w:tr w:rsidR="00953987" w:rsidRPr="009F5DBF" w14:paraId="583C5925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F21F" w14:textId="39E07F4D" w:rsidR="00953987" w:rsidRPr="009F5DBF" w:rsidRDefault="00953987" w:rsidP="0095398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F5DBF">
              <w:rPr>
                <w:color w:val="000000" w:themeColor="text1"/>
              </w:rPr>
              <w:t xml:space="preserve">Review and approval of draft meeting minutes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EDD1" w14:textId="26FFAEC5" w:rsidR="00953987" w:rsidRPr="009F5DBF" w:rsidRDefault="00846DC5" w:rsidP="0095398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 w:rsidRPr="009F5DBF">
              <w:t>David</w:t>
            </w:r>
            <w:r w:rsidR="00156694">
              <w:t xml:space="preserve"> m</w:t>
            </w:r>
            <w:r w:rsidRPr="009F5DBF">
              <w:t>oved</w:t>
            </w:r>
            <w:r w:rsidR="00156694">
              <w:t>,</w:t>
            </w:r>
            <w:r w:rsidRPr="009F5DBF">
              <w:t xml:space="preserve"> Cathy seconded</w:t>
            </w:r>
            <w:r w:rsidR="00156694">
              <w:t>, minutes approved</w:t>
            </w:r>
          </w:p>
        </w:tc>
      </w:tr>
      <w:tr w:rsidR="00953987" w:rsidRPr="009F5DBF" w14:paraId="4E982314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C1B3" w14:textId="0F6F5F44" w:rsidR="00953987" w:rsidRPr="009F5DBF" w:rsidRDefault="00953987" w:rsidP="00953987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F5DBF">
              <w:rPr>
                <w:color w:val="000000" w:themeColor="text1"/>
              </w:rPr>
              <w:t>Introductions and new attendees welcome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CB02" w14:textId="4136F938" w:rsidR="00953987" w:rsidRPr="009F5DBF" w:rsidRDefault="00846DC5" w:rsidP="00953987">
            <w:pPr>
              <w:widowControl w:val="0"/>
              <w:numPr>
                <w:ilvl w:val="0"/>
                <w:numId w:val="2"/>
              </w:numPr>
              <w:ind w:left="283" w:hanging="283"/>
              <w:rPr>
                <w:highlight w:val="white"/>
              </w:rPr>
            </w:pPr>
            <w:r w:rsidRPr="009F5DBF">
              <w:rPr>
                <w:highlight w:val="white"/>
              </w:rPr>
              <w:t>Cathy welcomed Richard N. Liu, a new member</w:t>
            </w:r>
          </w:p>
          <w:p w14:paraId="03B4EA96" w14:textId="5F14EF8E" w:rsidR="00846DC5" w:rsidRPr="009F5DBF" w:rsidRDefault="005641D0" w:rsidP="009F5DBF">
            <w:pPr>
              <w:widowControl w:val="0"/>
              <w:numPr>
                <w:ilvl w:val="0"/>
                <w:numId w:val="2"/>
              </w:numPr>
              <w:ind w:left="283" w:hanging="283"/>
              <w:rPr>
                <w:highlight w:val="white"/>
              </w:rPr>
            </w:pPr>
            <w:r>
              <w:rPr>
                <w:highlight w:val="white"/>
              </w:rPr>
              <w:t>Richard and committee members introduced themselves</w:t>
            </w:r>
          </w:p>
        </w:tc>
      </w:tr>
      <w:tr w:rsidR="00953987" w:rsidRPr="009F5DBF" w14:paraId="59901CE5" w14:textId="77777777">
        <w:trPr>
          <w:trHeight w:val="235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0892" w14:textId="7503C2FD" w:rsidR="00953987" w:rsidRPr="009F5DBF" w:rsidRDefault="00953987" w:rsidP="00953987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F5DBF">
              <w:rPr>
                <w:color w:val="000000" w:themeColor="text1"/>
              </w:rPr>
              <w:t xml:space="preserve">Follow up letter to </w:t>
            </w:r>
            <w:proofErr w:type="spellStart"/>
            <w:r w:rsidRPr="009F5DBF">
              <w:rPr>
                <w:color w:val="000000" w:themeColor="text1"/>
              </w:rPr>
              <w:t>CoB</w:t>
            </w:r>
            <w:proofErr w:type="spellEnd"/>
            <w:r w:rsidRPr="009F5DBF">
              <w:rPr>
                <w:color w:val="000000" w:themeColor="text1"/>
              </w:rPr>
              <w:t xml:space="preserve"> re: Budget information to FOI officer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0563" w14:textId="77777777" w:rsidR="005641D0" w:rsidRDefault="0060526A" w:rsidP="00FC5DC9">
            <w:pPr>
              <w:pStyle w:val="ListParagraph"/>
              <w:widowControl w:val="0"/>
              <w:numPr>
                <w:ilvl w:val="0"/>
                <w:numId w:val="15"/>
              </w:numPr>
              <w:ind w:left="346"/>
            </w:pPr>
            <w:r w:rsidRPr="009F5DBF">
              <w:t xml:space="preserve">David </w:t>
            </w:r>
            <w:r w:rsidR="005641D0">
              <w:t xml:space="preserve">reiterated </w:t>
            </w:r>
            <w:r w:rsidRPr="009F5DBF">
              <w:t xml:space="preserve">that the impetus for this </w:t>
            </w:r>
            <w:r w:rsidR="005A378F" w:rsidRPr="009F5DBF">
              <w:t xml:space="preserve">request </w:t>
            </w:r>
            <w:r w:rsidRPr="009F5DBF">
              <w:t>was to gain information to use for making a cycling infrastructure proposal for the upcoming 2021</w:t>
            </w:r>
            <w:r w:rsidR="005641D0">
              <w:noBreakHyphen/>
            </w:r>
            <w:r w:rsidRPr="009F5DBF">
              <w:t xml:space="preserve">25 financial plan. </w:t>
            </w:r>
          </w:p>
          <w:p w14:paraId="403B3D60" w14:textId="08810385" w:rsidR="00926C69" w:rsidRDefault="005641D0" w:rsidP="00FC5DC9">
            <w:pPr>
              <w:pStyle w:val="ListParagraph"/>
              <w:widowControl w:val="0"/>
              <w:numPr>
                <w:ilvl w:val="0"/>
                <w:numId w:val="15"/>
              </w:numPr>
              <w:ind w:left="346"/>
            </w:pPr>
            <w:proofErr w:type="spellStart"/>
            <w:r>
              <w:t>C</w:t>
            </w:r>
            <w:r w:rsidR="00926C69">
              <w:t>o</w:t>
            </w:r>
            <w:r>
              <w:t>B</w:t>
            </w:r>
            <w:proofErr w:type="spellEnd"/>
            <w:r>
              <w:t xml:space="preserve"> response </w:t>
            </w:r>
            <w:r w:rsidR="007D3ABA">
              <w:t xml:space="preserve">included unclear project details, and cycling budget was not identified separately from project budgets. </w:t>
            </w:r>
          </w:p>
          <w:p w14:paraId="34DD319F" w14:textId="18497CFC" w:rsidR="005A378F" w:rsidRDefault="00A426FF" w:rsidP="00FC5DC9">
            <w:pPr>
              <w:pStyle w:val="ListParagraph"/>
              <w:widowControl w:val="0"/>
              <w:numPr>
                <w:ilvl w:val="0"/>
                <w:numId w:val="15"/>
              </w:numPr>
              <w:ind w:left="346"/>
            </w:pPr>
            <w:r>
              <w:t xml:space="preserve">Members had hoped for more detailed </w:t>
            </w:r>
            <w:r w:rsidR="00926C69">
              <w:t xml:space="preserve">information </w:t>
            </w:r>
            <w:r w:rsidR="00FC5DC9">
              <w:t xml:space="preserve">from </w:t>
            </w:r>
            <w:proofErr w:type="spellStart"/>
            <w:r w:rsidR="00FC5DC9">
              <w:t>CoB</w:t>
            </w:r>
            <w:proofErr w:type="spellEnd"/>
            <w:r w:rsidR="00FC5DC9">
              <w:t xml:space="preserve"> and </w:t>
            </w:r>
            <w:r>
              <w:t>questioned if th</w:t>
            </w:r>
            <w:r w:rsidR="00FC5DC9">
              <w:t>e committee s</w:t>
            </w:r>
            <w:r w:rsidR="005A378F" w:rsidRPr="009F5DBF">
              <w:t xml:space="preserve">hould </w:t>
            </w:r>
            <w:r w:rsidR="00FC5DC9">
              <w:t xml:space="preserve">address </w:t>
            </w:r>
            <w:r w:rsidR="005A378F" w:rsidRPr="009F5DBF">
              <w:t>the inadequacies of the reporting to the Information and Privacy Commissioner</w:t>
            </w:r>
          </w:p>
          <w:p w14:paraId="467B425E" w14:textId="4E622574" w:rsidR="00FC5DC9" w:rsidRPr="00FC5DC9" w:rsidRDefault="00FC5DC9" w:rsidP="00FC5DC9">
            <w:pPr>
              <w:pStyle w:val="ListParagraph"/>
              <w:widowControl w:val="0"/>
              <w:numPr>
                <w:ilvl w:val="0"/>
                <w:numId w:val="15"/>
              </w:numPr>
              <w:ind w:left="346"/>
              <w:rPr>
                <w:highlight w:val="yellow"/>
              </w:rPr>
            </w:pPr>
            <w:r w:rsidRPr="00FC5DC9">
              <w:rPr>
                <w:highlight w:val="yellow"/>
              </w:rPr>
              <w:t xml:space="preserve">ACTION: Interested members to meet </w:t>
            </w:r>
            <w:r w:rsidR="000E046C">
              <w:rPr>
                <w:highlight w:val="yellow"/>
              </w:rPr>
              <w:t xml:space="preserve">Dec. </w:t>
            </w:r>
            <w:r w:rsidRPr="00FC5DC9">
              <w:rPr>
                <w:highlight w:val="yellow"/>
              </w:rPr>
              <w:t>16</w:t>
            </w:r>
            <w:r w:rsidRPr="00FC5DC9">
              <w:rPr>
                <w:highlight w:val="yellow"/>
                <w:vertAlign w:val="superscript"/>
              </w:rPr>
              <w:t>th</w:t>
            </w:r>
            <w:r w:rsidRPr="00FC5DC9">
              <w:rPr>
                <w:highlight w:val="yellow"/>
              </w:rPr>
              <w:t xml:space="preserve"> – 630-730PM</w:t>
            </w:r>
          </w:p>
          <w:p w14:paraId="54619FC7" w14:textId="77114B70" w:rsidR="00FC5DC9" w:rsidRPr="009F5DBF" w:rsidRDefault="00FC5DC9" w:rsidP="00FC5DC9">
            <w:pPr>
              <w:pStyle w:val="ListParagraph"/>
              <w:widowControl w:val="0"/>
              <w:ind w:left="346"/>
            </w:pPr>
            <w:r w:rsidRPr="00FC5DC9">
              <w:rPr>
                <w:highlight w:val="yellow"/>
              </w:rPr>
              <w:t>to decide to send response to Information and Privacy Commissioner</w:t>
            </w:r>
          </w:p>
          <w:p w14:paraId="359F3DA4" w14:textId="77777777" w:rsidR="00FC5DC9" w:rsidRDefault="00FC5DC9" w:rsidP="00FC5DC9">
            <w:pPr>
              <w:pStyle w:val="ListParagraph"/>
              <w:widowControl w:val="0"/>
              <w:numPr>
                <w:ilvl w:val="1"/>
                <w:numId w:val="15"/>
              </w:numPr>
            </w:pPr>
            <w:r w:rsidRPr="009F5DBF">
              <w:t>Debbie will provide feedback by email</w:t>
            </w:r>
          </w:p>
          <w:p w14:paraId="0066BA05" w14:textId="760C920C" w:rsidR="005A378F" w:rsidRPr="000E046C" w:rsidRDefault="005A378F" w:rsidP="00806EF3">
            <w:pPr>
              <w:pStyle w:val="ListParagraph"/>
              <w:widowControl w:val="0"/>
              <w:numPr>
                <w:ilvl w:val="0"/>
                <w:numId w:val="15"/>
              </w:numPr>
              <w:ind w:left="346"/>
            </w:pPr>
            <w:r w:rsidRPr="000E046C">
              <w:t>David</w:t>
            </w:r>
            <w:r w:rsidR="00492CE7" w:rsidRPr="000E046C">
              <w:t xml:space="preserve"> </w:t>
            </w:r>
            <w:r w:rsidR="000E046C" w:rsidRPr="000E046C">
              <w:t xml:space="preserve">suggested a </w:t>
            </w:r>
            <w:r w:rsidR="00492CE7" w:rsidRPr="000E046C">
              <w:t xml:space="preserve">letter </w:t>
            </w:r>
            <w:r w:rsidR="000E046C" w:rsidRPr="000E046C">
              <w:t xml:space="preserve">be sent </w:t>
            </w:r>
            <w:r w:rsidRPr="000E046C">
              <w:t xml:space="preserve">to City council </w:t>
            </w:r>
            <w:r w:rsidR="00492CE7" w:rsidRPr="000E046C">
              <w:t>requesting</w:t>
            </w:r>
            <w:r w:rsidRPr="000E046C">
              <w:t xml:space="preserve"> separate accounting in budget and </w:t>
            </w:r>
            <w:r w:rsidR="00492CE7" w:rsidRPr="000E046C">
              <w:t xml:space="preserve">financial statements </w:t>
            </w:r>
            <w:r w:rsidRPr="000E046C">
              <w:t>for cycling infrastructure</w:t>
            </w:r>
            <w:r w:rsidR="000E046C" w:rsidRPr="000E046C">
              <w:t>. To be discussed at Dec. 16</w:t>
            </w:r>
            <w:r w:rsidR="000E046C" w:rsidRPr="000E046C">
              <w:rPr>
                <w:vertAlign w:val="superscript"/>
              </w:rPr>
              <w:t>th</w:t>
            </w:r>
            <w:r w:rsidR="000E046C" w:rsidRPr="000E046C">
              <w:t xml:space="preserve"> meeting.</w:t>
            </w:r>
          </w:p>
          <w:p w14:paraId="74BC7917" w14:textId="5511F0D6" w:rsidR="00492CE7" w:rsidRDefault="00492CE7" w:rsidP="00492CE7">
            <w:pPr>
              <w:pStyle w:val="ListParagraph"/>
              <w:widowControl w:val="0"/>
              <w:numPr>
                <w:ilvl w:val="1"/>
                <w:numId w:val="15"/>
              </w:numPr>
            </w:pPr>
            <w:r w:rsidRPr="000E046C">
              <w:t>Debbie suggests that the Mayor, Doug</w:t>
            </w:r>
            <w:r w:rsidRPr="009F5DBF">
              <w:t xml:space="preserve"> Louie </w:t>
            </w:r>
            <w:r>
              <w:t xml:space="preserve">could be asked for their </w:t>
            </w:r>
            <w:r w:rsidRPr="009F5DBF">
              <w:t xml:space="preserve">support </w:t>
            </w:r>
            <w:r>
              <w:t xml:space="preserve">of this </w:t>
            </w:r>
            <w:r w:rsidRPr="009F5DBF">
              <w:t xml:space="preserve">request.  </w:t>
            </w:r>
          </w:p>
          <w:p w14:paraId="1CE89C4D" w14:textId="5EF193B5" w:rsidR="005A378F" w:rsidRPr="009F5DBF" w:rsidRDefault="00492CE7" w:rsidP="00FC5DC9">
            <w:pPr>
              <w:pStyle w:val="ListParagraph"/>
              <w:widowControl w:val="0"/>
              <w:numPr>
                <w:ilvl w:val="0"/>
                <w:numId w:val="15"/>
              </w:numPr>
              <w:ind w:left="346"/>
            </w:pPr>
            <w:r>
              <w:t xml:space="preserve">The information will help compare </w:t>
            </w:r>
            <w:r w:rsidR="005A378F" w:rsidRPr="009F5DBF">
              <w:t xml:space="preserve">per capita </w:t>
            </w:r>
            <w:r>
              <w:t xml:space="preserve">spending on </w:t>
            </w:r>
            <w:r w:rsidR="005A378F" w:rsidRPr="009F5DBF">
              <w:t>cycling infrastructure</w:t>
            </w:r>
          </w:p>
          <w:p w14:paraId="515589B1" w14:textId="467B9442" w:rsidR="004355C6" w:rsidRPr="009F5DBF" w:rsidRDefault="00CC71AA" w:rsidP="00492CE7">
            <w:pPr>
              <w:pStyle w:val="ListParagraph"/>
              <w:widowControl w:val="0"/>
              <w:numPr>
                <w:ilvl w:val="0"/>
                <w:numId w:val="15"/>
              </w:numPr>
              <w:ind w:left="346"/>
            </w:pPr>
            <w:r w:rsidRPr="009F5DBF">
              <w:t xml:space="preserve">Nathan suggests that </w:t>
            </w:r>
            <w:proofErr w:type="spellStart"/>
            <w:r w:rsidRPr="009F5DBF">
              <w:t>Translink</w:t>
            </w:r>
            <w:proofErr w:type="spellEnd"/>
            <w:r w:rsidRPr="009F5DBF">
              <w:t xml:space="preserve"> </w:t>
            </w:r>
            <w:r w:rsidR="00492CE7">
              <w:t xml:space="preserve">could </w:t>
            </w:r>
            <w:r w:rsidRPr="009F5DBF">
              <w:t xml:space="preserve">conduct </w:t>
            </w:r>
            <w:r w:rsidR="00492CE7">
              <w:t>a future</w:t>
            </w:r>
            <w:r w:rsidRPr="009F5DBF">
              <w:t xml:space="preserve"> per capita comparison</w:t>
            </w:r>
          </w:p>
        </w:tc>
      </w:tr>
      <w:tr w:rsidR="00953987" w:rsidRPr="009F5DBF" w14:paraId="7B57927F" w14:textId="77777777" w:rsidTr="002B7ECC">
        <w:trPr>
          <w:trHeight w:val="624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75FB" w14:textId="22DDBF0F" w:rsidR="00953987" w:rsidRPr="009F5DBF" w:rsidRDefault="007818E7" w:rsidP="0095398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rPr>
                <w:color w:val="000000" w:themeColor="text1"/>
              </w:rPr>
              <w:t>A</w:t>
            </w:r>
            <w:r w:rsidR="00953987" w:rsidRPr="009F5DBF">
              <w:rPr>
                <w:color w:val="000000" w:themeColor="text1"/>
              </w:rPr>
              <w:t xml:space="preserve">ssessment ride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A162" w14:textId="1CDC9D5A" w:rsidR="00953987" w:rsidRPr="009F5DBF" w:rsidRDefault="00CC71AA" w:rsidP="00953987">
            <w:pPr>
              <w:widowControl w:val="0"/>
              <w:numPr>
                <w:ilvl w:val="0"/>
                <w:numId w:val="3"/>
              </w:numPr>
              <w:ind w:left="283" w:hanging="283"/>
            </w:pPr>
            <w:r w:rsidRPr="009F5DBF">
              <w:t>If weather is looking good on a Sunday Scott will send email for ride</w:t>
            </w:r>
          </w:p>
          <w:p w14:paraId="14E39F00" w14:textId="6723E818" w:rsidR="00CC71AA" w:rsidRPr="009F5DBF" w:rsidRDefault="00CC71AA" w:rsidP="00953987">
            <w:pPr>
              <w:widowControl w:val="0"/>
              <w:numPr>
                <w:ilvl w:val="0"/>
                <w:numId w:val="3"/>
              </w:numPr>
              <w:ind w:left="283" w:hanging="283"/>
            </w:pPr>
            <w:r w:rsidRPr="009F5DBF">
              <w:t xml:space="preserve">Purpose of ride is to evaluate a new route in North Burnaby </w:t>
            </w:r>
          </w:p>
        </w:tc>
      </w:tr>
    </w:tbl>
    <w:p w14:paraId="39F787F0" w14:textId="77777777" w:rsidR="00DB2268" w:rsidRPr="009F5DBF" w:rsidRDefault="00DB2268">
      <w:r w:rsidRPr="009F5DBF">
        <w:br w:type="page"/>
      </w:r>
    </w:p>
    <w:tbl>
      <w:tblPr>
        <w:tblStyle w:val="a"/>
        <w:tblW w:w="10635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7770"/>
      </w:tblGrid>
      <w:tr w:rsidR="00953987" w:rsidRPr="009F5DBF" w14:paraId="0779FB62" w14:textId="77777777" w:rsidTr="00953987">
        <w:trPr>
          <w:trHeight w:val="283"/>
        </w:trPr>
        <w:tc>
          <w:tcPr>
            <w:tcW w:w="10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86AA" w14:textId="42D67FF4" w:rsidR="00953987" w:rsidRPr="009F5DBF" w:rsidRDefault="00953987" w:rsidP="00FE0030">
            <w:pPr>
              <w:widowControl w:val="0"/>
            </w:pPr>
            <w:r w:rsidRPr="009F5DBF">
              <w:rPr>
                <w:b/>
                <w:bCs/>
              </w:rPr>
              <w:lastRenderedPageBreak/>
              <w:t>NEW ITEMS</w:t>
            </w:r>
          </w:p>
        </w:tc>
      </w:tr>
      <w:tr w:rsidR="00DB2268" w:rsidRPr="009F5DBF" w14:paraId="5A24EF8A" w14:textId="77777777" w:rsidTr="00135B5B">
        <w:trPr>
          <w:trHeight w:val="2041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1E11" w14:textId="03BD156D" w:rsidR="00CC71AA" w:rsidRPr="00C627A0" w:rsidRDefault="00CC71AA" w:rsidP="00C627A0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eastAsia="Times New Roman"/>
                <w:color w:val="000000" w:themeColor="text1"/>
              </w:rPr>
            </w:pPr>
            <w:r w:rsidRPr="00C627A0">
              <w:rPr>
                <w:rFonts w:eastAsia="Times New Roman"/>
                <w:color w:val="000000" w:themeColor="text1"/>
              </w:rPr>
              <w:t xml:space="preserve">Burnaby Gondola </w:t>
            </w:r>
            <w:r w:rsidR="0087599B" w:rsidRPr="00C627A0">
              <w:rPr>
                <w:rFonts w:eastAsia="Times New Roman"/>
                <w:color w:val="000000" w:themeColor="text1"/>
              </w:rPr>
              <w:t xml:space="preserve">- </w:t>
            </w:r>
            <w:r w:rsidRPr="00C627A0">
              <w:rPr>
                <w:rFonts w:eastAsia="Times New Roman"/>
                <w:color w:val="000000" w:themeColor="text1"/>
              </w:rPr>
              <w:t>Phase II Consultation</w:t>
            </w:r>
          </w:p>
          <w:p w14:paraId="12F7E4FC" w14:textId="77777777" w:rsidR="00CC71AA" w:rsidRPr="009F5DBF" w:rsidRDefault="00CC71AA" w:rsidP="00C6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eastAsia="Times New Roman"/>
                <w:color w:val="000000" w:themeColor="text1"/>
              </w:rPr>
            </w:pPr>
          </w:p>
          <w:p w14:paraId="699C079F" w14:textId="78DC7676" w:rsidR="00DB2268" w:rsidRPr="009F5DBF" w:rsidRDefault="00DB2268" w:rsidP="00C6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</w:pP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9C72" w14:textId="77777777" w:rsidR="00135B5B" w:rsidRDefault="00A812F5" w:rsidP="00DB2268">
            <w:pPr>
              <w:pStyle w:val="ListParagraph"/>
              <w:widowControl w:val="0"/>
              <w:numPr>
                <w:ilvl w:val="0"/>
                <w:numId w:val="17"/>
              </w:numPr>
            </w:pPr>
            <w:r w:rsidRPr="009F5DBF">
              <w:t xml:space="preserve">James - </w:t>
            </w:r>
            <w:proofErr w:type="spellStart"/>
            <w:r w:rsidR="00BA5AAE" w:rsidRPr="009F5DBF">
              <w:t>Translink</w:t>
            </w:r>
            <w:proofErr w:type="spellEnd"/>
            <w:r w:rsidR="00BA5AAE" w:rsidRPr="009F5DBF">
              <w:t xml:space="preserve"> aware of HUB’s concerns previously addressed.</w:t>
            </w:r>
            <w:r w:rsidRPr="009F5DBF">
              <w:t xml:space="preserve"> Plans to address them at Phase III or Phase IV.</w:t>
            </w:r>
            <w:r w:rsidR="00BA5AAE" w:rsidRPr="009F5DBF">
              <w:t xml:space="preserve"> </w:t>
            </w:r>
            <w:r w:rsidRPr="009F5DBF">
              <w:t>At this stage p</w:t>
            </w:r>
            <w:r w:rsidR="00BA5AAE" w:rsidRPr="009F5DBF">
              <w:t>roject design is not at a granular enough level to address these concerns.</w:t>
            </w:r>
          </w:p>
          <w:p w14:paraId="65932CA7" w14:textId="49294BC8" w:rsidR="00DB2268" w:rsidRPr="009F5DBF" w:rsidRDefault="004C11C5" w:rsidP="00DB2268">
            <w:pPr>
              <w:pStyle w:val="ListParagraph"/>
              <w:widowControl w:val="0"/>
              <w:numPr>
                <w:ilvl w:val="0"/>
                <w:numId w:val="17"/>
              </w:numPr>
            </w:pPr>
            <w:r w:rsidRPr="009F5DBF">
              <w:t xml:space="preserve">Natasha – </w:t>
            </w:r>
            <w:proofErr w:type="spellStart"/>
            <w:r w:rsidRPr="009F5DBF">
              <w:t>Translink</w:t>
            </w:r>
            <w:proofErr w:type="spellEnd"/>
            <w:r w:rsidRPr="009F5DBF">
              <w:t xml:space="preserve"> would explore lockers and gondola configurations. They reviewed cycling recreation connections. From a commuter cycling perspective, bike routes along Lougheed would connect with the westerly gondola locations.</w:t>
            </w:r>
          </w:p>
        </w:tc>
      </w:tr>
      <w:tr w:rsidR="00846DC5" w:rsidRPr="009F5DBF" w14:paraId="0FF3F0C6" w14:textId="77777777" w:rsidTr="004C11C5">
        <w:trPr>
          <w:trHeight w:val="351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1C1B" w14:textId="32C33C6C" w:rsidR="00846DC5" w:rsidRPr="00C627A0" w:rsidRDefault="00846DC5" w:rsidP="00C627A0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eastAsia="Times New Roman"/>
                <w:color w:val="000000" w:themeColor="text1"/>
              </w:rPr>
            </w:pPr>
            <w:r w:rsidRPr="00C627A0">
              <w:rPr>
                <w:rFonts w:eastAsia="Times New Roman"/>
                <w:color w:val="000000" w:themeColor="text1"/>
              </w:rPr>
              <w:t xml:space="preserve">HUB Central – All Committee Meeting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797D" w14:textId="77777777" w:rsidR="008A1D67" w:rsidRDefault="008A1D67" w:rsidP="008A1D67">
            <w:pPr>
              <w:pStyle w:val="ListParagraph"/>
              <w:widowControl w:val="0"/>
              <w:numPr>
                <w:ilvl w:val="0"/>
                <w:numId w:val="16"/>
              </w:numPr>
            </w:pPr>
            <w:r>
              <w:t xml:space="preserve">James recounted the highlights of the meeting. </w:t>
            </w:r>
          </w:p>
          <w:p w14:paraId="181FB0F8" w14:textId="77777777" w:rsidR="008A1D67" w:rsidRDefault="004017E6" w:rsidP="00DB2268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9F5DBF">
              <w:t xml:space="preserve">Regional Cycle Map – Everything that HUB contributed about 1.5 years ago fed into safe cycling report and </w:t>
            </w:r>
            <w:proofErr w:type="spellStart"/>
            <w:r w:rsidRPr="009F5DBF">
              <w:t>Translink</w:t>
            </w:r>
            <w:proofErr w:type="spellEnd"/>
            <w:r w:rsidRPr="009F5DBF">
              <w:t xml:space="preserve"> route map. Map is intended to be iterative. </w:t>
            </w:r>
          </w:p>
          <w:p w14:paraId="652B9EBC" w14:textId="77777777" w:rsidR="008A1D67" w:rsidRDefault="004017E6" w:rsidP="00DB2268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9F5DBF">
              <w:t>Breakout room –</w:t>
            </w:r>
            <w:r w:rsidR="008A1D67">
              <w:t xml:space="preserve"> </w:t>
            </w:r>
            <w:r w:rsidRPr="009F5DBF">
              <w:t xml:space="preserve">HUB </w:t>
            </w:r>
            <w:proofErr w:type="gramStart"/>
            <w:r w:rsidRPr="009F5DBF">
              <w:t>hasn’t</w:t>
            </w:r>
            <w:proofErr w:type="gramEnd"/>
            <w:r w:rsidRPr="009F5DBF">
              <w:t xml:space="preserve"> heard from many MLAs re: letter writing campaign. HUB Central suggested we schedule bike ride with newly elected MLAs</w:t>
            </w:r>
            <w:r w:rsidR="008A1D67">
              <w:t>.</w:t>
            </w:r>
          </w:p>
          <w:p w14:paraId="73C565F3" w14:textId="699C9FC8" w:rsidR="004017E6" w:rsidRPr="009F5DBF" w:rsidRDefault="004017E6" w:rsidP="00DB2268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9F5DBF">
              <w:t>HUB local elections – In January, all committees are supposed to elect their chairs</w:t>
            </w:r>
            <w:r w:rsidR="008A1D67">
              <w:t>, as per HUB constitution</w:t>
            </w:r>
            <w:r w:rsidRPr="009F5DBF">
              <w:t xml:space="preserve">. Matt Strand will run HUB BBY’s election. Many committees have only one chair, but HUB Central wants all </w:t>
            </w:r>
            <w:proofErr w:type="spellStart"/>
            <w:r w:rsidRPr="009F5DBF">
              <w:t>committess</w:t>
            </w:r>
            <w:proofErr w:type="spellEnd"/>
            <w:r w:rsidRPr="009F5DBF">
              <w:t xml:space="preserve"> to have co-chairs. This will encourage more members to participate</w:t>
            </w:r>
            <w:r w:rsidR="008A1D67">
              <w:t xml:space="preserve"> and reduce burn out.</w:t>
            </w:r>
            <w:r w:rsidRPr="009F5DBF">
              <w:t xml:space="preserve"> </w:t>
            </w:r>
          </w:p>
          <w:p w14:paraId="1BFF90B2" w14:textId="3507570F" w:rsidR="000C184F" w:rsidRPr="000C184F" w:rsidRDefault="000C184F" w:rsidP="008A1D67">
            <w:pPr>
              <w:pStyle w:val="ListParagraph"/>
              <w:widowControl w:val="0"/>
              <w:numPr>
                <w:ilvl w:val="1"/>
                <w:numId w:val="16"/>
              </w:numPr>
              <w:rPr>
                <w:highlight w:val="yellow"/>
              </w:rPr>
            </w:pPr>
            <w:r w:rsidRPr="000C184F">
              <w:rPr>
                <w:highlight w:val="yellow"/>
              </w:rPr>
              <w:t>ACTION: HUB BBY will discuss February chair election in January meeting</w:t>
            </w:r>
          </w:p>
          <w:p w14:paraId="5B1B8FE3" w14:textId="003568BB" w:rsidR="004017E6" w:rsidRPr="009F5DBF" w:rsidRDefault="004017E6" w:rsidP="008A1D67">
            <w:pPr>
              <w:pStyle w:val="ListParagraph"/>
              <w:widowControl w:val="0"/>
              <w:numPr>
                <w:ilvl w:val="1"/>
                <w:numId w:val="16"/>
              </w:numPr>
            </w:pPr>
            <w:r w:rsidRPr="009F5DBF">
              <w:t xml:space="preserve">Debbie – If HUB BBY is functioning by distributing roles, co-chair may be </w:t>
            </w:r>
            <w:proofErr w:type="spellStart"/>
            <w:r w:rsidRPr="009F5DBF">
              <w:t>unncessary</w:t>
            </w:r>
            <w:proofErr w:type="spellEnd"/>
            <w:r w:rsidRPr="009F5DBF">
              <w:t>.</w:t>
            </w:r>
          </w:p>
          <w:p w14:paraId="3EDF19F7" w14:textId="1B10102E" w:rsidR="001F73EA" w:rsidRPr="009F5DBF" w:rsidRDefault="001F73EA" w:rsidP="00DB2268">
            <w:pPr>
              <w:pStyle w:val="ListParagraph"/>
              <w:widowControl w:val="0"/>
              <w:numPr>
                <w:ilvl w:val="1"/>
                <w:numId w:val="16"/>
              </w:numPr>
            </w:pPr>
            <w:r w:rsidRPr="009F5DBF">
              <w:t>Scott – How were HUB Central’s recommendations informed by their participation in local committees? How can we know more about their election processes?</w:t>
            </w:r>
          </w:p>
        </w:tc>
      </w:tr>
      <w:tr w:rsidR="00846DC5" w:rsidRPr="009F5DBF" w14:paraId="520B71CB" w14:textId="77777777" w:rsidTr="00135B5B">
        <w:trPr>
          <w:trHeight w:val="2041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4B84" w14:textId="02A04102" w:rsidR="00846DC5" w:rsidRPr="00C627A0" w:rsidRDefault="00846DC5" w:rsidP="00C627A0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eastAsia="Times New Roman"/>
                <w:color w:val="000000" w:themeColor="text1"/>
              </w:rPr>
            </w:pPr>
            <w:r w:rsidRPr="00C627A0">
              <w:rPr>
                <w:rFonts w:eastAsia="Times New Roman"/>
                <w:color w:val="000000" w:themeColor="text1"/>
              </w:rPr>
              <w:t>Burnaby Council By-Election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52F0" w14:textId="52FE52FB" w:rsidR="001F73EA" w:rsidRPr="009F5DBF" w:rsidRDefault="001F73EA" w:rsidP="00DB2268">
            <w:pPr>
              <w:widowControl w:val="0"/>
            </w:pPr>
            <w:r w:rsidRPr="009F5DBF">
              <w:t xml:space="preserve">Cathy – Greens elected two candidates to run in by-election, one of which is strong cycling advocated (Teresa </w:t>
            </w:r>
            <w:proofErr w:type="spellStart"/>
            <w:r w:rsidRPr="009F5DBF">
              <w:t>Roseillo</w:t>
            </w:r>
            <w:proofErr w:type="spellEnd"/>
            <w:r w:rsidRPr="009F5DBF">
              <w:t>)</w:t>
            </w:r>
          </w:p>
          <w:p w14:paraId="78BAB9DE" w14:textId="77777777" w:rsidR="001F73EA" w:rsidRPr="009F5DBF" w:rsidRDefault="001F73EA" w:rsidP="001F73EA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9F5DBF">
              <w:t>Election likely to be held in April, May</w:t>
            </w:r>
          </w:p>
          <w:p w14:paraId="7FDE8937" w14:textId="77777777" w:rsidR="001F73EA" w:rsidRPr="009F5DBF" w:rsidRDefault="001F73EA" w:rsidP="001F73EA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9F5DBF">
              <w:t>No more than 35% of Burnaby citizens have voted in civic election</w:t>
            </w:r>
          </w:p>
          <w:p w14:paraId="54069AEB" w14:textId="77777777" w:rsidR="001F73EA" w:rsidRPr="009F5DBF" w:rsidRDefault="001F73EA" w:rsidP="001F73EA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9F5DBF">
              <w:t>Anticipating 10% turnout for by-election</w:t>
            </w:r>
          </w:p>
          <w:p w14:paraId="0FB9E4EA" w14:textId="77777777" w:rsidR="001F73EA" w:rsidRPr="009F5DBF" w:rsidRDefault="001F73EA" w:rsidP="001F73EA">
            <w:pPr>
              <w:widowControl w:val="0"/>
            </w:pPr>
            <w:r w:rsidRPr="009F5DBF">
              <w:t>City is unlikely to have mail-in votes b/c of cost</w:t>
            </w:r>
            <w:r w:rsidR="00B57EA5" w:rsidRPr="009F5DBF">
              <w:t xml:space="preserve"> according to Councilor </w:t>
            </w:r>
            <w:proofErr w:type="spellStart"/>
            <w:r w:rsidR="00B57EA5" w:rsidRPr="009F5DBF">
              <w:t>Keithly</w:t>
            </w:r>
            <w:proofErr w:type="spellEnd"/>
          </w:p>
          <w:p w14:paraId="4D97C272" w14:textId="03AFDC0E" w:rsidR="00B57EA5" w:rsidRPr="009F5DBF" w:rsidRDefault="00B57EA5" w:rsidP="001F73EA">
            <w:pPr>
              <w:widowControl w:val="0"/>
            </w:pPr>
            <w:r w:rsidRPr="009F5DBF">
              <w:t>Simon – City of Victoria offered mail-in ballots by request</w:t>
            </w:r>
          </w:p>
        </w:tc>
      </w:tr>
      <w:tr w:rsidR="00846DC5" w:rsidRPr="009F5DBF" w14:paraId="20DC59CF" w14:textId="77777777" w:rsidTr="00C627A0">
        <w:trPr>
          <w:trHeight w:val="737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D534" w14:textId="720C5118" w:rsidR="00846DC5" w:rsidRPr="00C627A0" w:rsidRDefault="00846DC5" w:rsidP="00C627A0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eastAsia="Times New Roman"/>
                <w:color w:val="000000" w:themeColor="text1"/>
              </w:rPr>
            </w:pPr>
            <w:r w:rsidRPr="00C627A0">
              <w:rPr>
                <w:rFonts w:eastAsia="Times New Roman"/>
                <w:color w:val="000000" w:themeColor="text1"/>
              </w:rPr>
              <w:t>HUB</w:t>
            </w:r>
            <w:r w:rsidR="00CC71AA" w:rsidRPr="00C627A0">
              <w:rPr>
                <w:rFonts w:eastAsia="Times New Roman"/>
                <w:color w:val="000000" w:themeColor="text1"/>
              </w:rPr>
              <w:t>/</w:t>
            </w:r>
            <w:proofErr w:type="spellStart"/>
            <w:r w:rsidR="00135B5B" w:rsidRPr="00C627A0">
              <w:rPr>
                <w:rFonts w:eastAsia="Times New Roman"/>
                <w:color w:val="000000" w:themeColor="text1"/>
              </w:rPr>
              <w:t>T</w:t>
            </w:r>
            <w:r w:rsidRPr="00C627A0">
              <w:rPr>
                <w:rFonts w:eastAsia="Times New Roman"/>
                <w:color w:val="000000" w:themeColor="text1"/>
              </w:rPr>
              <w:t>ranslink</w:t>
            </w:r>
            <w:proofErr w:type="spellEnd"/>
            <w:r w:rsidR="00CC71AA" w:rsidRPr="00C627A0">
              <w:rPr>
                <w:rFonts w:eastAsia="Times New Roman"/>
                <w:color w:val="000000" w:themeColor="text1"/>
              </w:rPr>
              <w:t xml:space="preserve"> regional cycle network map – updates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FBC4" w14:textId="4DBA98F6" w:rsidR="00846DC5" w:rsidRPr="009F5DBF" w:rsidRDefault="00B57EA5" w:rsidP="00DB2268">
            <w:pPr>
              <w:widowControl w:val="0"/>
            </w:pPr>
            <w:r w:rsidRPr="009F5DBF">
              <w:t>Already discussed in #2</w:t>
            </w:r>
          </w:p>
        </w:tc>
      </w:tr>
      <w:tr w:rsidR="00BA5AAE" w:rsidRPr="009F5DBF" w14:paraId="2AA960DA" w14:textId="77777777" w:rsidTr="00E46098">
        <w:trPr>
          <w:trHeight w:val="1757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B1CE" w14:textId="22C0F318" w:rsidR="00BA5AAE" w:rsidRPr="00C627A0" w:rsidRDefault="00BA5AAE" w:rsidP="00C627A0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eastAsia="Times New Roman"/>
                <w:color w:val="000000" w:themeColor="text1"/>
              </w:rPr>
            </w:pPr>
            <w:r w:rsidRPr="00C627A0">
              <w:rPr>
                <w:rFonts w:eastAsia="Times New Roman"/>
                <w:color w:val="000000" w:themeColor="text1"/>
              </w:rPr>
              <w:lastRenderedPageBreak/>
              <w:t>Cycling Infrastructure Personnel Proposal draft open for feedback.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5377" w14:textId="273C420F" w:rsidR="00DB166D" w:rsidRPr="00DB166D" w:rsidRDefault="00DB166D" w:rsidP="00501529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DB166D">
              <w:t>Michael – Draft had been updated since last meeting. Members to have final review before sending forward.</w:t>
            </w:r>
          </w:p>
          <w:p w14:paraId="1199029C" w14:textId="2BC74157" w:rsidR="005059A6" w:rsidRPr="009F5DBF" w:rsidRDefault="000D257C" w:rsidP="00501529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501529">
              <w:rPr>
                <w:highlight w:val="yellow"/>
              </w:rPr>
              <w:t>ACTION: Committee to review draft</w:t>
            </w:r>
            <w:r w:rsidR="005059A6" w:rsidRPr="00501529">
              <w:rPr>
                <w:highlight w:val="yellow"/>
              </w:rPr>
              <w:t xml:space="preserve">, </w:t>
            </w:r>
            <w:r w:rsidR="00474253" w:rsidRPr="00501529">
              <w:rPr>
                <w:highlight w:val="yellow"/>
              </w:rPr>
              <w:t>discuss with interested members Dec 16</w:t>
            </w:r>
            <w:r w:rsidR="005059A6" w:rsidRPr="00501529">
              <w:rPr>
                <w:highlight w:val="yellow"/>
              </w:rPr>
              <w:t>,</w:t>
            </w:r>
            <w:r w:rsidRPr="00501529">
              <w:rPr>
                <w:highlight w:val="yellow"/>
              </w:rPr>
              <w:t xml:space="preserve"> and</w:t>
            </w:r>
            <w:r w:rsidR="00474253" w:rsidRPr="00501529">
              <w:rPr>
                <w:highlight w:val="yellow"/>
              </w:rPr>
              <w:t xml:space="preserve"> </w:t>
            </w:r>
            <w:r w:rsidRPr="00501529">
              <w:rPr>
                <w:highlight w:val="yellow"/>
              </w:rPr>
              <w:t xml:space="preserve">Cathy to approve to send to HUB Central </w:t>
            </w:r>
            <w:r w:rsidR="00474253" w:rsidRPr="00501529">
              <w:rPr>
                <w:highlight w:val="yellow"/>
              </w:rPr>
              <w:t>in next two weeks</w:t>
            </w:r>
            <w:r w:rsidRPr="00501529">
              <w:rPr>
                <w:highlight w:val="yellow"/>
              </w:rPr>
              <w:t>.</w:t>
            </w:r>
          </w:p>
          <w:p w14:paraId="4513FBA2" w14:textId="1785E3C8" w:rsidR="000D257C" w:rsidRPr="009F5DBF" w:rsidRDefault="00474253" w:rsidP="00501529">
            <w:pPr>
              <w:pStyle w:val="ListParagraph"/>
              <w:widowControl w:val="0"/>
              <w:numPr>
                <w:ilvl w:val="0"/>
                <w:numId w:val="19"/>
              </w:numPr>
            </w:pPr>
            <w:r>
              <w:t xml:space="preserve">Members discussed the </w:t>
            </w:r>
            <w:r w:rsidR="007B737B">
              <w:t>potential usefulness of asking Doug Louie or another department head</w:t>
            </w:r>
            <w:r w:rsidR="00E46098">
              <w:t xml:space="preserve"> to support the proposal.</w:t>
            </w:r>
          </w:p>
        </w:tc>
      </w:tr>
      <w:tr w:rsidR="00DB2268" w:rsidRPr="009F5DBF" w14:paraId="442B2777" w14:textId="77777777" w:rsidTr="00DB086F">
        <w:trPr>
          <w:trHeight w:val="69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3762" w14:textId="77777777" w:rsidR="00DB2268" w:rsidRPr="00C627A0" w:rsidRDefault="00DB2268" w:rsidP="00C627A0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eastAsia="Times New Roman"/>
                <w:color w:val="000000" w:themeColor="text1"/>
              </w:rPr>
            </w:pPr>
            <w:r w:rsidRPr="00C627A0">
              <w:rPr>
                <w:rFonts w:eastAsia="Times New Roman"/>
                <w:color w:val="000000" w:themeColor="text1"/>
              </w:rPr>
              <w:t xml:space="preserve">Fortis has new gas lines to potentially disrupt cycling – November. </w:t>
            </w:r>
          </w:p>
          <w:p w14:paraId="1B3DF399" w14:textId="3C413A72" w:rsidR="00DB2268" w:rsidRPr="009F5DBF" w:rsidRDefault="00DB2268" w:rsidP="00304E7B">
            <w:pPr>
              <w:pStyle w:val="ListParagraph"/>
              <w:numPr>
                <w:ilvl w:val="1"/>
                <w:numId w:val="18"/>
              </w:numPr>
              <w:spacing w:after="160" w:line="240" w:lineRule="auto"/>
              <w:ind w:left="517"/>
              <w:rPr>
                <w:lang w:val="en-US"/>
              </w:rPr>
            </w:pPr>
            <w:r w:rsidRPr="009F5DBF">
              <w:rPr>
                <w:rFonts w:eastAsia="Calibri"/>
                <w:color w:val="000000" w:themeColor="text1"/>
              </w:rPr>
              <w:t>F</w:t>
            </w:r>
            <w:r w:rsidRPr="009F5DBF">
              <w:rPr>
                <w:rFonts w:eastAsia="Calibri"/>
              </w:rPr>
              <w:t xml:space="preserve">ive </w:t>
            </w:r>
            <w:r w:rsidR="000316EA">
              <w:rPr>
                <w:rFonts w:eastAsia="Calibri"/>
              </w:rPr>
              <w:t>kms</w:t>
            </w:r>
            <w:r w:rsidRPr="009F5DBF">
              <w:rPr>
                <w:rFonts w:eastAsia="Calibri"/>
              </w:rPr>
              <w:t xml:space="preserve"> of new gas line,</w:t>
            </w:r>
            <w:r w:rsidR="000316EA">
              <w:rPr>
                <w:rFonts w:eastAsia="Calibri"/>
              </w:rPr>
              <w:t xml:space="preserve"> </w:t>
            </w:r>
            <w:r w:rsidRPr="009F5DBF">
              <w:rPr>
                <w:rFonts w:eastAsia="Calibri"/>
              </w:rPr>
              <w:t>ma</w:t>
            </w:r>
            <w:r w:rsidR="000316EA">
              <w:rPr>
                <w:rFonts w:eastAsia="Calibri"/>
              </w:rPr>
              <w:t>i</w:t>
            </w:r>
            <w:r w:rsidRPr="009F5DBF">
              <w:rPr>
                <w:rFonts w:eastAsia="Calibri"/>
              </w:rPr>
              <w:t xml:space="preserve">nly along </w:t>
            </w:r>
            <w:proofErr w:type="spellStart"/>
            <w:r w:rsidRPr="009F5DBF">
              <w:rPr>
                <w:rFonts w:eastAsia="Calibri"/>
              </w:rPr>
              <w:t>Gaglardi</w:t>
            </w:r>
            <w:proofErr w:type="spellEnd"/>
            <w:r w:rsidRPr="009F5DBF">
              <w:rPr>
                <w:rFonts w:eastAsia="Calibri"/>
              </w:rPr>
              <w:t xml:space="preserve"> Way, Cariboo </w:t>
            </w:r>
            <w:proofErr w:type="gramStart"/>
            <w:r w:rsidRPr="009F5DBF">
              <w:rPr>
                <w:rFonts w:eastAsia="Calibri"/>
              </w:rPr>
              <w:t>Road</w:t>
            </w:r>
            <w:proofErr w:type="gramEnd"/>
            <w:r w:rsidRPr="009F5DBF">
              <w:rPr>
                <w:rFonts w:eastAsia="Calibri"/>
              </w:rPr>
              <w:t xml:space="preserve"> and 16th Ave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C146" w14:textId="77777777" w:rsidR="00DB2268" w:rsidRPr="009F5DBF" w:rsidRDefault="000D257C" w:rsidP="00DB2268">
            <w:pPr>
              <w:pStyle w:val="ListParagraph"/>
              <w:widowControl w:val="0"/>
              <w:numPr>
                <w:ilvl w:val="3"/>
                <w:numId w:val="7"/>
              </w:numPr>
              <w:ind w:left="347" w:hanging="347"/>
            </w:pPr>
            <w:r w:rsidRPr="009F5DBF">
              <w:t xml:space="preserve">Cathy – No updates from Fortis. </w:t>
            </w:r>
          </w:p>
          <w:p w14:paraId="34AF4D09" w14:textId="76AD6FCC" w:rsidR="000D257C" w:rsidRPr="009F5DBF" w:rsidRDefault="000D257C" w:rsidP="000D257C">
            <w:pPr>
              <w:widowControl w:val="0"/>
            </w:pPr>
            <w:r w:rsidRPr="000316EA">
              <w:rPr>
                <w:highlight w:val="yellow"/>
              </w:rPr>
              <w:t xml:space="preserve">ACTION: </w:t>
            </w:r>
            <w:r w:rsidR="000316EA">
              <w:rPr>
                <w:highlight w:val="yellow"/>
              </w:rPr>
              <w:t>Michael to c</w:t>
            </w:r>
            <w:r w:rsidRPr="000316EA">
              <w:rPr>
                <w:highlight w:val="yellow"/>
              </w:rPr>
              <w:t>heck with Cathy if there are any updates this week.</w:t>
            </w:r>
          </w:p>
        </w:tc>
      </w:tr>
      <w:tr w:rsidR="00953987" w:rsidRPr="009F5DBF" w14:paraId="124DA37C" w14:textId="77777777">
        <w:trPr>
          <w:trHeight w:val="863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4B3D" w14:textId="39F5D3C4" w:rsidR="00DB086F" w:rsidRPr="009F5DBF" w:rsidRDefault="00DB2268" w:rsidP="00C627A0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</w:pPr>
            <w:r w:rsidRPr="009F5DBF">
              <w:t xml:space="preserve">CVG disruptions (Kelly </w:t>
            </w:r>
            <w:proofErr w:type="spellStart"/>
            <w:r w:rsidRPr="009F5DBF">
              <w:t>Pick</w:t>
            </w:r>
            <w:r w:rsidR="001F73EA" w:rsidRPr="009F5DBF">
              <w:t>ell</w:t>
            </w:r>
            <w:proofErr w:type="spellEnd"/>
            <w:r w:rsidRPr="009F5DBF">
              <w:t xml:space="preserve"> emails to </w:t>
            </w:r>
            <w:r w:rsidR="00B2481A" w:rsidRPr="009F5DBF">
              <w:t>City of Burnaby</w:t>
            </w:r>
            <w:r w:rsidRPr="009F5DBF">
              <w:t>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4F05" w14:textId="4931AB92" w:rsidR="00B2481A" w:rsidRPr="009F5DBF" w:rsidRDefault="00B2481A" w:rsidP="00E319D2">
            <w:pPr>
              <w:pStyle w:val="ListParagraph"/>
              <w:widowControl w:val="0"/>
              <w:numPr>
                <w:ilvl w:val="0"/>
                <w:numId w:val="20"/>
              </w:numPr>
            </w:pPr>
            <w:r w:rsidRPr="009F5DBF">
              <w:t>David – also submitted a complain</w:t>
            </w:r>
            <w:r w:rsidR="00E319D2">
              <w:t>t</w:t>
            </w:r>
            <w:r w:rsidRPr="009F5DBF">
              <w:t xml:space="preserve"> regarding the condition of the CVG</w:t>
            </w:r>
          </w:p>
          <w:p w14:paraId="2B077916" w14:textId="77777777" w:rsidR="00B2481A" w:rsidRPr="009F5DBF" w:rsidRDefault="00B2481A" w:rsidP="00E319D2">
            <w:pPr>
              <w:pStyle w:val="ListParagraph"/>
              <w:widowControl w:val="0"/>
              <w:numPr>
                <w:ilvl w:val="0"/>
                <w:numId w:val="20"/>
              </w:numPr>
            </w:pPr>
            <w:r w:rsidRPr="009F5DBF">
              <w:t>City planning to fill in potholes</w:t>
            </w:r>
          </w:p>
          <w:p w14:paraId="4DFA7AB3" w14:textId="77777777" w:rsidR="00B2481A" w:rsidRPr="009F5DBF" w:rsidRDefault="00B2481A" w:rsidP="00E319D2">
            <w:pPr>
              <w:pStyle w:val="ListParagraph"/>
              <w:widowControl w:val="0"/>
              <w:numPr>
                <w:ilvl w:val="0"/>
                <w:numId w:val="20"/>
              </w:numPr>
            </w:pPr>
            <w:r w:rsidRPr="009F5DBF">
              <w:t>City will inspect on a regular basis</w:t>
            </w:r>
          </w:p>
          <w:p w14:paraId="4FE76125" w14:textId="77777777" w:rsidR="00B2481A" w:rsidRPr="00E319D2" w:rsidRDefault="00B2481A" w:rsidP="00E319D2">
            <w:pPr>
              <w:pStyle w:val="ListParagraph"/>
              <w:widowControl w:val="0"/>
              <w:numPr>
                <w:ilvl w:val="0"/>
                <w:numId w:val="20"/>
              </w:numPr>
              <w:rPr>
                <w:highlight w:val="yellow"/>
              </w:rPr>
            </w:pPr>
            <w:r w:rsidRPr="00E319D2">
              <w:rPr>
                <w:highlight w:val="yellow"/>
              </w:rPr>
              <w:t>ACTION: David to check the affected section this week.</w:t>
            </w:r>
          </w:p>
          <w:p w14:paraId="413B12D1" w14:textId="11464982" w:rsidR="00B2481A" w:rsidRPr="009F5DBF" w:rsidRDefault="00B2481A" w:rsidP="00E319D2">
            <w:pPr>
              <w:pStyle w:val="ListParagraph"/>
              <w:widowControl w:val="0"/>
              <w:numPr>
                <w:ilvl w:val="0"/>
                <w:numId w:val="20"/>
              </w:numPr>
            </w:pPr>
            <w:r w:rsidRPr="009F5DBF">
              <w:t xml:space="preserve">Cathy – </w:t>
            </w:r>
            <w:r w:rsidR="00E319D2">
              <w:t xml:space="preserve">City has told HUB that the </w:t>
            </w:r>
            <w:r w:rsidRPr="009F5DBF">
              <w:t>graveled area of CVG can not be paved for environmental reasons</w:t>
            </w:r>
          </w:p>
        </w:tc>
      </w:tr>
      <w:tr w:rsidR="00DB2268" w:rsidRPr="009F5DBF" w14:paraId="44138B93" w14:textId="77777777">
        <w:trPr>
          <w:trHeight w:val="863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C7DD" w14:textId="7A8997D5" w:rsidR="00DB2268" w:rsidRPr="009F5DBF" w:rsidRDefault="00DB2268" w:rsidP="00C627A0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</w:pPr>
            <w:r w:rsidRPr="009F5DBF">
              <w:t>Ways to support and encourage members to engage directly with the City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C215" w14:textId="6C78A45D" w:rsidR="00B2481A" w:rsidRPr="009F5DBF" w:rsidRDefault="002E2048" w:rsidP="002E2048">
            <w:pPr>
              <w:pStyle w:val="ListParagraph"/>
              <w:widowControl w:val="0"/>
              <w:numPr>
                <w:ilvl w:val="0"/>
                <w:numId w:val="21"/>
              </w:numPr>
            </w:pPr>
            <w:r>
              <w:t xml:space="preserve">Simon - </w:t>
            </w:r>
            <w:r w:rsidR="00B2481A" w:rsidRPr="009F5DBF">
              <w:t xml:space="preserve">Citizens </w:t>
            </w:r>
            <w:proofErr w:type="gramStart"/>
            <w:r w:rsidR="00B2481A" w:rsidRPr="009F5DBF">
              <w:t>don’t</w:t>
            </w:r>
            <w:proofErr w:type="gramEnd"/>
            <w:r w:rsidR="00B2481A" w:rsidRPr="009F5DBF">
              <w:t xml:space="preserve"> know where to report cycling infrastructure issues.</w:t>
            </w:r>
            <w:r>
              <w:t xml:space="preserve"> N</w:t>
            </w:r>
            <w:r w:rsidRPr="009F5DBF">
              <w:t>eed tool to report issues right away</w:t>
            </w:r>
          </w:p>
          <w:p w14:paraId="7B2135A2" w14:textId="75E6AB99" w:rsidR="00B2481A" w:rsidRPr="002E2048" w:rsidRDefault="00B2481A" w:rsidP="002E2048">
            <w:pPr>
              <w:pStyle w:val="ListParagraph"/>
              <w:widowControl w:val="0"/>
              <w:numPr>
                <w:ilvl w:val="0"/>
                <w:numId w:val="21"/>
              </w:numPr>
              <w:rPr>
                <w:highlight w:val="yellow"/>
              </w:rPr>
            </w:pPr>
            <w:r w:rsidRPr="007D7C76">
              <w:rPr>
                <w:highlight w:val="yellow"/>
              </w:rPr>
              <w:t>ACTION: Cathy will share a ‘who to call’ list to all HUB members.</w:t>
            </w:r>
            <w:r w:rsidR="007D7C76">
              <w:rPr>
                <w:highlight w:val="yellow"/>
              </w:rPr>
              <w:t xml:space="preserve"> Michael to</w:t>
            </w:r>
            <w:r w:rsidRPr="007D7C76">
              <w:rPr>
                <w:highlight w:val="yellow"/>
              </w:rPr>
              <w:t xml:space="preserve"> </w:t>
            </w:r>
            <w:r w:rsidR="007D7C76">
              <w:rPr>
                <w:highlight w:val="yellow"/>
              </w:rPr>
              <w:t>i</w:t>
            </w:r>
            <w:r w:rsidRPr="007D7C76">
              <w:rPr>
                <w:highlight w:val="yellow"/>
              </w:rPr>
              <w:t>nclude list in the minutes.</w:t>
            </w:r>
          </w:p>
        </w:tc>
      </w:tr>
      <w:tr w:rsidR="00DB2268" w:rsidRPr="009F5DBF" w14:paraId="708C0BE4" w14:textId="77777777">
        <w:trPr>
          <w:trHeight w:val="863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63EC" w14:textId="7B1BDA5C" w:rsidR="00DB2268" w:rsidRPr="009F5DBF" w:rsidRDefault="00DB2268" w:rsidP="00C627A0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</w:pPr>
            <w:r w:rsidRPr="009F5DBF">
              <w:t>Audit of SkyTrain Stations</w:t>
            </w:r>
            <w:r w:rsidR="00CC61BF">
              <w:t xml:space="preserve"> </w:t>
            </w:r>
            <w:r w:rsidRPr="009F5DBF">
              <w:t>- Draft open for feedback</w:t>
            </w:r>
          </w:p>
          <w:p w14:paraId="7AF35837" w14:textId="76E22D27" w:rsidR="00DB2268" w:rsidRPr="009F5DBF" w:rsidRDefault="00DB2268" w:rsidP="00304E7B">
            <w:pPr>
              <w:pStyle w:val="ListParagraph"/>
              <w:numPr>
                <w:ilvl w:val="1"/>
                <w:numId w:val="18"/>
              </w:numPr>
              <w:ind w:left="517"/>
            </w:pPr>
            <w:r w:rsidRPr="009F5DBF">
              <w:t>Those wanting editing permission, please email burnaby@bikehub.ca.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278B" w14:textId="77777777" w:rsidR="00B13BDB" w:rsidRPr="009F5DBF" w:rsidRDefault="00B13BDB" w:rsidP="00DB2268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9F5DBF">
              <w:t>Nathan did audit of all 16 Skytrain stations to see what the problems are for pedestrians and cyclists.</w:t>
            </w:r>
          </w:p>
          <w:p w14:paraId="09CFA9E3" w14:textId="77777777" w:rsidR="00B13BDB" w:rsidRPr="009F5DBF" w:rsidRDefault="00B13BDB" w:rsidP="00DB2268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9F5DBF">
              <w:t>Nathan noted the improvements that could be made to help pedestrians and cyclists.</w:t>
            </w:r>
          </w:p>
          <w:p w14:paraId="397A9B57" w14:textId="77777777" w:rsidR="00B13BDB" w:rsidRPr="009F5DBF" w:rsidRDefault="00B13BDB" w:rsidP="00270E07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270E07">
              <w:rPr>
                <w:highlight w:val="yellow"/>
              </w:rPr>
              <w:t xml:space="preserve">ACTION: Nathan to send audit to Cathy and Michael for distribution to </w:t>
            </w:r>
            <w:proofErr w:type="spellStart"/>
            <w:r w:rsidRPr="00270E07">
              <w:rPr>
                <w:highlight w:val="yellow"/>
              </w:rPr>
              <w:t>commiteee</w:t>
            </w:r>
            <w:proofErr w:type="spellEnd"/>
            <w:r w:rsidRPr="00270E07">
              <w:rPr>
                <w:highlight w:val="yellow"/>
              </w:rPr>
              <w:t>.</w:t>
            </w:r>
          </w:p>
          <w:p w14:paraId="3226E0BD" w14:textId="172DA5BC" w:rsidR="00B13BDB" w:rsidRPr="009F5DBF" w:rsidRDefault="00BE0179" w:rsidP="00C67821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Most</w:t>
            </w:r>
            <w:r w:rsidR="00B13BDB" w:rsidRPr="009F5DBF">
              <w:t xml:space="preserve"> Skytrain stations do not have cyclist maps. </w:t>
            </w:r>
            <w:proofErr w:type="spellStart"/>
            <w:r w:rsidR="00B13BDB" w:rsidRPr="009F5DBF">
              <w:t>Translink</w:t>
            </w:r>
            <w:proofErr w:type="spellEnd"/>
            <w:r w:rsidR="00B13BDB" w:rsidRPr="009F5DBF">
              <w:t xml:space="preserve"> maps </w:t>
            </w:r>
            <w:r>
              <w:t xml:space="preserve">are </w:t>
            </w:r>
            <w:r w:rsidR="00B13BDB" w:rsidRPr="009F5DBF">
              <w:t>from 2015.</w:t>
            </w:r>
          </w:p>
          <w:p w14:paraId="648C2C4A" w14:textId="17961695" w:rsidR="00B13BDB" w:rsidRPr="009F5DBF" w:rsidRDefault="00BE0179" w:rsidP="00270E07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 xml:space="preserve">Audit is intended </w:t>
            </w:r>
            <w:r w:rsidR="00B13BDB" w:rsidRPr="009F5DBF">
              <w:t>to inform Broadway extension and station retrofits.</w:t>
            </w:r>
          </w:p>
        </w:tc>
      </w:tr>
      <w:tr w:rsidR="00DB2268" w:rsidRPr="009F5DBF" w14:paraId="7F4774C4" w14:textId="77777777" w:rsidTr="00B26AA0">
        <w:trPr>
          <w:trHeight w:val="567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6DC3" w14:textId="546E4796" w:rsidR="00DB2268" w:rsidRPr="009F5DBF" w:rsidRDefault="00DB2268" w:rsidP="00C627A0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</w:pPr>
            <w:r w:rsidRPr="009F5DBF">
              <w:t>Planning for 2021 – Douglas Overpass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5B16" w14:textId="77777777" w:rsidR="00B13BDB" w:rsidRPr="009F5DBF" w:rsidRDefault="00B13BDB" w:rsidP="00907D08">
            <w:pPr>
              <w:pStyle w:val="ListParagraph"/>
              <w:widowControl w:val="0"/>
              <w:numPr>
                <w:ilvl w:val="0"/>
                <w:numId w:val="23"/>
              </w:numPr>
            </w:pPr>
            <w:r w:rsidRPr="009F5DBF">
              <w:t xml:space="preserve">Cathy – Vancouver Port Authority putting in second set of tracks, want more train cars coming through, and </w:t>
            </w:r>
            <w:proofErr w:type="gramStart"/>
            <w:r w:rsidRPr="009F5DBF">
              <w:t>don’t</w:t>
            </w:r>
            <w:proofErr w:type="gramEnd"/>
            <w:r w:rsidRPr="009F5DBF">
              <w:t xml:space="preserve"> want train cars stopping on Douglas Road</w:t>
            </w:r>
          </w:p>
          <w:p w14:paraId="2EBD5072" w14:textId="100AEFC2" w:rsidR="00B13BDB" w:rsidRPr="00907D08" w:rsidRDefault="001855B0" w:rsidP="00907D08">
            <w:pPr>
              <w:pStyle w:val="ListParagraph"/>
              <w:widowControl w:val="0"/>
              <w:numPr>
                <w:ilvl w:val="0"/>
                <w:numId w:val="23"/>
              </w:numPr>
              <w:rPr>
                <w:highlight w:val="yellow"/>
              </w:rPr>
            </w:pPr>
            <w:r w:rsidRPr="00907D08">
              <w:rPr>
                <w:highlight w:val="yellow"/>
              </w:rPr>
              <w:t xml:space="preserve">ACTION: </w:t>
            </w:r>
            <w:r w:rsidR="00B13BDB" w:rsidRPr="00907D08">
              <w:rPr>
                <w:highlight w:val="yellow"/>
              </w:rPr>
              <w:t>Cathy, Debbie, and Moreno staying involved with this project and will provide updates</w:t>
            </w:r>
            <w:r w:rsidRPr="00907D08">
              <w:rPr>
                <w:highlight w:val="yellow"/>
              </w:rPr>
              <w:t>. Debbie to ask Moreno for plans so we can provide feedback re: CVG access and potential disruptions.</w:t>
            </w:r>
          </w:p>
          <w:p w14:paraId="716A3033" w14:textId="77777777" w:rsidR="001855B0" w:rsidRPr="009F5DBF" w:rsidRDefault="001855B0" w:rsidP="00907D08">
            <w:pPr>
              <w:pStyle w:val="ListParagraph"/>
              <w:widowControl w:val="0"/>
              <w:numPr>
                <w:ilvl w:val="0"/>
                <w:numId w:val="23"/>
              </w:numPr>
            </w:pPr>
            <w:r w:rsidRPr="009F5DBF">
              <w:t>Port Authority has not responded to HUB BBY inquiries</w:t>
            </w:r>
          </w:p>
          <w:p w14:paraId="5FFAA4FC" w14:textId="77777777" w:rsidR="001855B0" w:rsidRPr="009F5DBF" w:rsidRDefault="001855B0" w:rsidP="00907D08">
            <w:pPr>
              <w:pStyle w:val="ListParagraph"/>
              <w:widowControl w:val="0"/>
              <w:numPr>
                <w:ilvl w:val="0"/>
                <w:numId w:val="23"/>
              </w:numPr>
            </w:pPr>
            <w:r w:rsidRPr="009F5DBF">
              <w:t>Simon – 2021 final designs completed; 2022 construction begins</w:t>
            </w:r>
          </w:p>
          <w:p w14:paraId="3FCB8F5B" w14:textId="0FD194AF" w:rsidR="005A12E6" w:rsidRPr="009F5DBF" w:rsidRDefault="005A12E6" w:rsidP="00907D08">
            <w:pPr>
              <w:pStyle w:val="ListParagraph"/>
              <w:widowControl w:val="0"/>
              <w:numPr>
                <w:ilvl w:val="0"/>
                <w:numId w:val="23"/>
              </w:numPr>
            </w:pPr>
            <w:r w:rsidRPr="009F5DBF">
              <w:lastRenderedPageBreak/>
              <w:t>FOI response</w:t>
            </w:r>
            <w:r w:rsidR="00602ACB">
              <w:t xml:space="preserve"> mentioned in Old Item #4</w:t>
            </w:r>
            <w:r w:rsidRPr="009F5DBF">
              <w:t xml:space="preserve"> contains description of the Douglas Rd project – between the Hwy 1 overpass and </w:t>
            </w:r>
            <w:proofErr w:type="spellStart"/>
            <w:r w:rsidRPr="009F5DBF">
              <w:t>Sprott</w:t>
            </w:r>
            <w:proofErr w:type="spellEnd"/>
            <w:r w:rsidRPr="009F5DBF">
              <w:t xml:space="preserve"> St</w:t>
            </w:r>
          </w:p>
        </w:tc>
      </w:tr>
      <w:tr w:rsidR="00953987" w:rsidRPr="009F5DBF" w14:paraId="3C01E678" w14:textId="77777777">
        <w:trPr>
          <w:trHeight w:val="420"/>
        </w:trPr>
        <w:tc>
          <w:tcPr>
            <w:tcW w:w="10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6CD4" w14:textId="6479B931" w:rsidR="00013CA1" w:rsidRPr="009F5DBF" w:rsidRDefault="008464A2">
            <w:r w:rsidRPr="009F5DBF">
              <w:lastRenderedPageBreak/>
              <w:t>Cathy moved and Simon</w:t>
            </w:r>
            <w:r w:rsidR="004143D3" w:rsidRPr="009F5DBF">
              <w:t xml:space="preserve"> seconded that the meeting be adjourned</w:t>
            </w:r>
            <w:r w:rsidRPr="009F5DBF">
              <w:t>.</w:t>
            </w:r>
            <w:r w:rsidR="004143D3" w:rsidRPr="009F5DBF">
              <w:t xml:space="preserve"> </w:t>
            </w:r>
            <w:r w:rsidRPr="009F5DBF">
              <w:t>A</w:t>
            </w:r>
            <w:r w:rsidR="004143D3" w:rsidRPr="009F5DBF">
              <w:t xml:space="preserve">djourned at </w:t>
            </w:r>
            <w:r w:rsidR="00C72537" w:rsidRPr="009F5DBF">
              <w:t>20</w:t>
            </w:r>
            <w:r w:rsidR="004143D3" w:rsidRPr="009F5DBF">
              <w:t>:</w:t>
            </w:r>
            <w:r w:rsidRPr="009F5DBF">
              <w:t>21</w:t>
            </w:r>
          </w:p>
        </w:tc>
      </w:tr>
    </w:tbl>
    <w:p w14:paraId="45096A2F" w14:textId="6E46B266" w:rsidR="0091123F" w:rsidRPr="00B26AA0" w:rsidRDefault="0091123F"/>
    <w:sectPr w:rsidR="0091123F" w:rsidRPr="00B26AA0" w:rsidSect="009D4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9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60FC" w14:textId="77777777" w:rsidR="00686D02" w:rsidRDefault="00686D02" w:rsidP="00C72537">
      <w:pPr>
        <w:spacing w:line="240" w:lineRule="auto"/>
      </w:pPr>
      <w:r>
        <w:separator/>
      </w:r>
    </w:p>
  </w:endnote>
  <w:endnote w:type="continuationSeparator" w:id="0">
    <w:p w14:paraId="3181FF0D" w14:textId="77777777" w:rsidR="00686D02" w:rsidRDefault="00686D02" w:rsidP="00C72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B8BC" w14:textId="77777777" w:rsidR="00C72537" w:rsidRDefault="00C72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ABEE" w14:textId="77777777" w:rsidR="00C72537" w:rsidRDefault="00C72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0B51" w14:textId="77777777" w:rsidR="00C72537" w:rsidRDefault="00C7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EEEE" w14:textId="77777777" w:rsidR="00686D02" w:rsidRDefault="00686D02" w:rsidP="00C72537">
      <w:pPr>
        <w:spacing w:line="240" w:lineRule="auto"/>
      </w:pPr>
      <w:r>
        <w:separator/>
      </w:r>
    </w:p>
  </w:footnote>
  <w:footnote w:type="continuationSeparator" w:id="0">
    <w:p w14:paraId="002BC5F6" w14:textId="77777777" w:rsidR="00686D02" w:rsidRDefault="00686D02" w:rsidP="00C72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0DFB" w14:textId="253ABF3D" w:rsidR="00C72537" w:rsidRDefault="00686D02">
    <w:pPr>
      <w:pStyle w:val="Header"/>
    </w:pPr>
    <w:r>
      <w:rPr>
        <w:noProof/>
      </w:rPr>
      <w:pict w14:anchorId="59C744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27710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6C5D" w14:textId="5057C32E" w:rsidR="00C72537" w:rsidRDefault="00686D02">
    <w:pPr>
      <w:pStyle w:val="Header"/>
    </w:pPr>
    <w:r>
      <w:rPr>
        <w:noProof/>
      </w:rPr>
      <w:pict w14:anchorId="51E7A7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27711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028D" w14:textId="5717D9ED" w:rsidR="00C72537" w:rsidRDefault="00686D02">
    <w:pPr>
      <w:pStyle w:val="Header"/>
    </w:pPr>
    <w:r>
      <w:rPr>
        <w:noProof/>
      </w:rPr>
      <w:pict w14:anchorId="49103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27709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548"/>
    <w:multiLevelType w:val="hybridMultilevel"/>
    <w:tmpl w:val="6804C736"/>
    <w:lvl w:ilvl="0" w:tplc="7AEA041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05D8"/>
    <w:multiLevelType w:val="multilevel"/>
    <w:tmpl w:val="C1601B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8F560D"/>
    <w:multiLevelType w:val="multilevel"/>
    <w:tmpl w:val="45C0523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2207656"/>
    <w:multiLevelType w:val="multilevel"/>
    <w:tmpl w:val="45C0523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A490B9C"/>
    <w:multiLevelType w:val="hybridMultilevel"/>
    <w:tmpl w:val="22F69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1CA"/>
    <w:multiLevelType w:val="multilevel"/>
    <w:tmpl w:val="45C0523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EE26FA8"/>
    <w:multiLevelType w:val="multilevel"/>
    <w:tmpl w:val="45C052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E168CA"/>
    <w:multiLevelType w:val="multilevel"/>
    <w:tmpl w:val="45C0523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D210A9A"/>
    <w:multiLevelType w:val="multilevel"/>
    <w:tmpl w:val="F37C95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B34272"/>
    <w:multiLevelType w:val="hybridMultilevel"/>
    <w:tmpl w:val="F8683A16"/>
    <w:lvl w:ilvl="0" w:tplc="1A0ECA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366"/>
    <w:multiLevelType w:val="multilevel"/>
    <w:tmpl w:val="45C052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A61013"/>
    <w:multiLevelType w:val="multilevel"/>
    <w:tmpl w:val="DC4AA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8E40634"/>
    <w:multiLevelType w:val="multilevel"/>
    <w:tmpl w:val="45C052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1B5BAF"/>
    <w:multiLevelType w:val="hybridMultilevel"/>
    <w:tmpl w:val="A830BE82"/>
    <w:lvl w:ilvl="0" w:tplc="85E403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2336F"/>
    <w:multiLevelType w:val="hybridMultilevel"/>
    <w:tmpl w:val="E656270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EB348B"/>
    <w:multiLevelType w:val="multilevel"/>
    <w:tmpl w:val="45C0523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573E77"/>
    <w:multiLevelType w:val="multilevel"/>
    <w:tmpl w:val="40E626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0D40A7"/>
    <w:multiLevelType w:val="multilevel"/>
    <w:tmpl w:val="45C0523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1C68FD"/>
    <w:multiLevelType w:val="hybridMultilevel"/>
    <w:tmpl w:val="044AE8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531DB"/>
    <w:multiLevelType w:val="multilevel"/>
    <w:tmpl w:val="D432FBF4"/>
    <w:lvl w:ilvl="0">
      <w:start w:val="1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423365E"/>
    <w:multiLevelType w:val="multilevel"/>
    <w:tmpl w:val="45C0523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77CE7300"/>
    <w:multiLevelType w:val="multilevel"/>
    <w:tmpl w:val="45C0523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79086E9C"/>
    <w:multiLevelType w:val="multilevel"/>
    <w:tmpl w:val="45C052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16"/>
  </w:num>
  <w:num w:numId="5">
    <w:abstractNumId w:val="19"/>
  </w:num>
  <w:num w:numId="6">
    <w:abstractNumId w:val="8"/>
  </w:num>
  <w:num w:numId="7">
    <w:abstractNumId w:val="10"/>
  </w:num>
  <w:num w:numId="8">
    <w:abstractNumId w:val="15"/>
  </w:num>
  <w:num w:numId="9">
    <w:abstractNumId w:val="17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  <w:num w:numId="16">
    <w:abstractNumId w:val="5"/>
  </w:num>
  <w:num w:numId="17">
    <w:abstractNumId w:val="7"/>
  </w:num>
  <w:num w:numId="18">
    <w:abstractNumId w:val="18"/>
  </w:num>
  <w:num w:numId="19">
    <w:abstractNumId w:val="20"/>
  </w:num>
  <w:num w:numId="20">
    <w:abstractNumId w:val="2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A1"/>
    <w:rsid w:val="00013CA1"/>
    <w:rsid w:val="000316EA"/>
    <w:rsid w:val="000650A4"/>
    <w:rsid w:val="000C067B"/>
    <w:rsid w:val="000C184F"/>
    <w:rsid w:val="000D257C"/>
    <w:rsid w:val="000E046C"/>
    <w:rsid w:val="00121A91"/>
    <w:rsid w:val="00135B5B"/>
    <w:rsid w:val="00150EE4"/>
    <w:rsid w:val="00156694"/>
    <w:rsid w:val="001855B0"/>
    <w:rsid w:val="001F73EA"/>
    <w:rsid w:val="0023331C"/>
    <w:rsid w:val="00267B36"/>
    <w:rsid w:val="00270E07"/>
    <w:rsid w:val="002B7ECC"/>
    <w:rsid w:val="002E2048"/>
    <w:rsid w:val="00304E7B"/>
    <w:rsid w:val="00375F60"/>
    <w:rsid w:val="004017E6"/>
    <w:rsid w:val="004143D3"/>
    <w:rsid w:val="004355C6"/>
    <w:rsid w:val="0043695E"/>
    <w:rsid w:val="00474253"/>
    <w:rsid w:val="00492CE7"/>
    <w:rsid w:val="004C11C5"/>
    <w:rsid w:val="00501529"/>
    <w:rsid w:val="005059A6"/>
    <w:rsid w:val="005641D0"/>
    <w:rsid w:val="005A12E6"/>
    <w:rsid w:val="005A378F"/>
    <w:rsid w:val="00602ACB"/>
    <w:rsid w:val="0060526A"/>
    <w:rsid w:val="00686D02"/>
    <w:rsid w:val="006E7502"/>
    <w:rsid w:val="007818E7"/>
    <w:rsid w:val="007B737B"/>
    <w:rsid w:val="007D3ABA"/>
    <w:rsid w:val="007D7C76"/>
    <w:rsid w:val="008464A2"/>
    <w:rsid w:val="00846DC5"/>
    <w:rsid w:val="0087599B"/>
    <w:rsid w:val="00897777"/>
    <w:rsid w:val="008A1D67"/>
    <w:rsid w:val="008C25BB"/>
    <w:rsid w:val="00907D08"/>
    <w:rsid w:val="0091123F"/>
    <w:rsid w:val="00926C69"/>
    <w:rsid w:val="00943C3B"/>
    <w:rsid w:val="00953987"/>
    <w:rsid w:val="009D4681"/>
    <w:rsid w:val="009F5DBF"/>
    <w:rsid w:val="00A31E9C"/>
    <w:rsid w:val="00A426FF"/>
    <w:rsid w:val="00A812F5"/>
    <w:rsid w:val="00B13BDB"/>
    <w:rsid w:val="00B2481A"/>
    <w:rsid w:val="00B26AA0"/>
    <w:rsid w:val="00B57EA5"/>
    <w:rsid w:val="00BA5AAE"/>
    <w:rsid w:val="00BD2D4B"/>
    <w:rsid w:val="00BE0179"/>
    <w:rsid w:val="00C627A0"/>
    <w:rsid w:val="00C72537"/>
    <w:rsid w:val="00CC61BF"/>
    <w:rsid w:val="00CC71AA"/>
    <w:rsid w:val="00DA768F"/>
    <w:rsid w:val="00DB086F"/>
    <w:rsid w:val="00DB166D"/>
    <w:rsid w:val="00DB2268"/>
    <w:rsid w:val="00E319D2"/>
    <w:rsid w:val="00E46098"/>
    <w:rsid w:val="00E94BAA"/>
    <w:rsid w:val="00EC0730"/>
    <w:rsid w:val="00FC5DC9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E7294F"/>
  <w15:docId w15:val="{ED2F6E6E-0D4D-764A-9BDF-3ABF4A8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36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5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37"/>
  </w:style>
  <w:style w:type="paragraph" w:styleId="Footer">
    <w:name w:val="footer"/>
    <w:basedOn w:val="Normal"/>
    <w:link w:val="FooterChar"/>
    <w:uiPriority w:val="99"/>
    <w:unhideWhenUsed/>
    <w:rsid w:val="00C72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37"/>
  </w:style>
  <w:style w:type="character" w:styleId="Hyperlink">
    <w:name w:val="Hyperlink"/>
    <w:basedOn w:val="DefaultParagraphFont"/>
    <w:uiPriority w:val="99"/>
    <w:semiHidden/>
    <w:unhideWhenUsed/>
    <w:rsid w:val="00DB22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49AA-0C50-4014-8248-8D6BC735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Horvath</cp:lastModifiedBy>
  <cp:revision>32</cp:revision>
  <dcterms:created xsi:type="dcterms:W3CDTF">2020-12-14T03:41:00Z</dcterms:created>
  <dcterms:modified xsi:type="dcterms:W3CDTF">2020-12-17T03:32:00Z</dcterms:modified>
</cp:coreProperties>
</file>