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6D41C8">
      <w:pPr>
        <w:spacing w:after="0" w:line="240" w:lineRule="auto"/>
      </w:pPr>
      <w:bookmarkStart w:id="0" w:name="_GoBack"/>
      <w:bookmarkEnd w:id="0"/>
      <w:r>
        <w:rPr>
          <w:noProof/>
          <w:lang w:val="en-US" w:eastAsia="en-US"/>
        </w:rPr>
        <mc:AlternateContent>
          <mc:Choice Requires="wps">
            <w:drawing>
              <wp:anchor distT="0" distB="0" distL="0" distR="114300" simplePos="0" relativeHeight="251657728" behindDoc="0" locked="0" layoutInCell="1" allowOverlap="1">
                <wp:simplePos x="0" y="0"/>
                <wp:positionH relativeFrom="margin">
                  <wp:posOffset>-71755</wp:posOffset>
                </wp:positionH>
                <wp:positionV relativeFrom="paragraph">
                  <wp:posOffset>-82550</wp:posOffset>
                </wp:positionV>
                <wp:extent cx="6375400" cy="3299460"/>
                <wp:effectExtent l="4445" t="635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299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28"/>
                              <w:gridCol w:w="914"/>
                              <w:gridCol w:w="8222"/>
                              <w:gridCol w:w="34"/>
                              <w:gridCol w:w="543"/>
                            </w:tblGrid>
                            <w:tr w:rsidR="00000000">
                              <w:tc>
                                <w:tcPr>
                                  <w:tcW w:w="10041"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6D41C8">
                                  <w:pPr>
                                    <w:spacing w:after="120"/>
                                    <w:jc w:val="center"/>
                                    <w:rPr>
                                      <w:b/>
                                      <w:sz w:val="28"/>
                                      <w:szCs w:val="36"/>
                                    </w:rPr>
                                  </w:pPr>
                                  <w:r>
                                    <w:rPr>
                                      <w:b/>
                                      <w:sz w:val="28"/>
                                      <w:szCs w:val="36"/>
                                    </w:rPr>
                                    <w:t>HUB Vancouver/UBC Committee Meeting Minutes</w:t>
                                  </w:r>
                                </w:p>
                                <w:p w:rsidR="00000000" w:rsidRDefault="006D41C8">
                                  <w:pPr>
                                    <w:spacing w:after="120"/>
                                    <w:jc w:val="center"/>
                                    <w:rPr>
                                      <w:b/>
                                    </w:rPr>
                                  </w:pPr>
                                  <w:r>
                                    <w:rPr>
                                      <w:b/>
                                      <w:sz w:val="28"/>
                                      <w:szCs w:val="36"/>
                                    </w:rPr>
                                    <w:t>May 22nd, 2013</w:t>
                                  </w:r>
                                </w:p>
                              </w:tc>
                            </w:tr>
                            <w:tr w:rsidR="00000000">
                              <w:trPr>
                                <w:trHeight w:val="454"/>
                              </w:trPr>
                              <w:tc>
                                <w:tcPr>
                                  <w:tcW w:w="1004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000000" w:rsidRDefault="006D41C8">
                                  <w:pPr>
                                    <w:spacing w:after="0" w:line="240" w:lineRule="auto"/>
                                    <w:rPr>
                                      <w:b/>
                                    </w:rPr>
                                  </w:pPr>
                                  <w:r>
                                    <w:rPr>
                                      <w:b/>
                                    </w:rPr>
                                    <w:t>Location</w:t>
                                  </w:r>
                                  <w:r>
                                    <w:t>:  HUB Office</w:t>
                                  </w:r>
                                </w:p>
                                <w:p w:rsidR="00000000" w:rsidRDefault="006D41C8">
                                  <w:pPr>
                                    <w:spacing w:after="0" w:line="240" w:lineRule="auto"/>
                                    <w:rPr>
                                      <w:b/>
                                    </w:rPr>
                                  </w:pPr>
                                  <w:r>
                                    <w:rPr>
                                      <w:b/>
                                    </w:rPr>
                                    <w:t xml:space="preserve">                  </w:t>
                                  </w:r>
                                  <w:r>
                                    <w:t>1-828 W 8</w:t>
                                  </w:r>
                                  <w:r>
                                    <w:rPr>
                                      <w:vertAlign w:val="superscript"/>
                                    </w:rPr>
                                    <w:t>th</w:t>
                                  </w:r>
                                  <w:r>
                                    <w:t>, Vancouver</w:t>
                                  </w:r>
                                </w:p>
                              </w:tc>
                            </w:tr>
                            <w:tr w:rsidR="00000000">
                              <w:trPr>
                                <w:trHeight w:val="537"/>
                              </w:trPr>
                              <w:tc>
                                <w:tcPr>
                                  <w:tcW w:w="100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1C8">
                                  <w:pPr>
                                    <w:spacing w:after="0" w:line="240" w:lineRule="auto"/>
                                    <w:rPr>
                                      <w:b/>
                                    </w:rPr>
                                  </w:pPr>
                                  <w:r>
                                    <w:rPr>
                                      <w:b/>
                                    </w:rPr>
                                    <w:t>Attendees:</w:t>
                                  </w:r>
                                  <w:r>
                                    <w:rPr>
                                      <w:b/>
                                    </w:rPr>
                                    <w:t xml:space="preserve">  Richard, Lisa, Cail, Leslie (minutes), Eric, Heather, Lori, Clark, Gertjan (arr 19:50)</w:t>
                                  </w:r>
                                </w:p>
                              </w:tc>
                            </w:tr>
                            <w:tr w:rsidR="00000000">
                              <w:trPr>
                                <w:trHeight w:val="567"/>
                              </w:trPr>
                              <w:tc>
                                <w:tcPr>
                                  <w:tcW w:w="100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1C8">
                                  <w:pPr>
                                    <w:spacing w:after="0"/>
                                    <w:ind w:left="1440" w:hanging="1440"/>
                                  </w:pPr>
                                  <w:r>
                                    <w:rPr>
                                      <w:b/>
                                    </w:rPr>
                                    <w:t>Key Action Items</w:t>
                                  </w:r>
                                </w:p>
                              </w:tc>
                            </w:tr>
                            <w:tr w:rsidR="00000000">
                              <w:tc>
                                <w:tcPr>
                                  <w:tcW w:w="328" w:type="dxa"/>
                                  <w:tcBorders>
                                    <w:top w:val="single" w:sz="4" w:space="0" w:color="000000"/>
                                    <w:left w:val="single" w:sz="4" w:space="0" w:color="000000"/>
                                    <w:bottom w:val="single" w:sz="4" w:space="0" w:color="000000"/>
                                  </w:tcBorders>
                                  <w:shd w:val="clear" w:color="auto" w:fill="auto"/>
                                  <w:vAlign w:val="center"/>
                                </w:tcPr>
                                <w:p w:rsidR="00000000" w:rsidRDefault="006D41C8">
                                  <w:pPr>
                                    <w:spacing w:after="0"/>
                                    <w:ind w:left="1440" w:hanging="1440"/>
                                  </w:pPr>
                                  <w:r>
                                    <w:t>1</w:t>
                                  </w:r>
                                </w:p>
                              </w:tc>
                              <w:tc>
                                <w:tcPr>
                                  <w:tcW w:w="914" w:type="dxa"/>
                                  <w:tcBorders>
                                    <w:top w:val="single" w:sz="4" w:space="0" w:color="000000"/>
                                    <w:left w:val="single" w:sz="4" w:space="0" w:color="000000"/>
                                    <w:bottom w:val="single" w:sz="4" w:space="0" w:color="000000"/>
                                  </w:tcBorders>
                                  <w:shd w:val="clear" w:color="auto" w:fill="auto"/>
                                  <w:vAlign w:val="center"/>
                                </w:tcPr>
                                <w:p w:rsidR="00000000" w:rsidRDefault="006D41C8">
                                  <w:pPr>
                                    <w:spacing w:after="0"/>
                                  </w:pPr>
                                  <w:r>
                                    <w:t>Lisa</w:t>
                                  </w:r>
                                </w:p>
                              </w:tc>
                              <w:tc>
                                <w:tcPr>
                                  <w:tcW w:w="8256" w:type="dxa"/>
                                  <w:gridSpan w:val="2"/>
                                  <w:tcBorders>
                                    <w:top w:val="single" w:sz="4" w:space="0" w:color="000000"/>
                                    <w:left w:val="single" w:sz="4" w:space="0" w:color="000000"/>
                                    <w:bottom w:val="single" w:sz="4" w:space="0" w:color="000000"/>
                                  </w:tcBorders>
                                  <w:shd w:val="clear" w:color="auto" w:fill="auto"/>
                                </w:tcPr>
                                <w:p w:rsidR="00000000" w:rsidRDefault="006D41C8">
                                  <w:pPr>
                                    <w:spacing w:after="0"/>
                                    <w:rPr>
                                      <w:b/>
                                    </w:rPr>
                                  </w:pPr>
                                  <w:r>
                                    <w:t>Look for information pamphlets describing tips for accommodating cyclists during road construction</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1C8">
                                  <w:pPr>
                                    <w:snapToGrid w:val="0"/>
                                    <w:spacing w:after="0"/>
                                    <w:jc w:val="center"/>
                                    <w:rPr>
                                      <w:b/>
                                    </w:rPr>
                                  </w:pPr>
                                </w:p>
                              </w:tc>
                            </w:tr>
                            <w:tr w:rsidR="00000000">
                              <w:tc>
                                <w:tcPr>
                                  <w:tcW w:w="328" w:type="dxa"/>
                                  <w:tcBorders>
                                    <w:top w:val="single" w:sz="4" w:space="0" w:color="000000"/>
                                    <w:left w:val="single" w:sz="4" w:space="0" w:color="000000"/>
                                    <w:bottom w:val="single" w:sz="4" w:space="0" w:color="000000"/>
                                  </w:tcBorders>
                                  <w:shd w:val="clear" w:color="auto" w:fill="auto"/>
                                  <w:vAlign w:val="center"/>
                                </w:tcPr>
                                <w:p w:rsidR="00000000" w:rsidRDefault="006D41C8">
                                  <w:pPr>
                                    <w:spacing w:after="0"/>
                                    <w:ind w:left="1440" w:hanging="1440"/>
                                  </w:pPr>
                                  <w:r>
                                    <w:t>2</w:t>
                                  </w:r>
                                </w:p>
                              </w:tc>
                              <w:tc>
                                <w:tcPr>
                                  <w:tcW w:w="914" w:type="dxa"/>
                                  <w:tcBorders>
                                    <w:top w:val="single" w:sz="4" w:space="0" w:color="000000"/>
                                    <w:left w:val="single" w:sz="4" w:space="0" w:color="000000"/>
                                    <w:bottom w:val="single" w:sz="4" w:space="0" w:color="000000"/>
                                  </w:tcBorders>
                                  <w:shd w:val="clear" w:color="auto" w:fill="auto"/>
                                  <w:vAlign w:val="center"/>
                                </w:tcPr>
                                <w:p w:rsidR="00000000" w:rsidRDefault="006D41C8">
                                  <w:pPr>
                                    <w:spacing w:after="0"/>
                                    <w:ind w:left="1440" w:hanging="1440"/>
                                    <w:rPr>
                                      <w:color w:val="000000"/>
                                    </w:rPr>
                                  </w:pPr>
                                  <w:r>
                                    <w:t>Eric</w:t>
                                  </w:r>
                                </w:p>
                              </w:tc>
                              <w:tc>
                                <w:tcPr>
                                  <w:tcW w:w="8256" w:type="dxa"/>
                                  <w:gridSpan w:val="2"/>
                                  <w:tcBorders>
                                    <w:top w:val="single" w:sz="4" w:space="0" w:color="000000"/>
                                    <w:left w:val="single" w:sz="4" w:space="0" w:color="000000"/>
                                    <w:bottom w:val="single" w:sz="4" w:space="0" w:color="000000"/>
                                  </w:tcBorders>
                                  <w:shd w:val="clear" w:color="auto" w:fill="auto"/>
                                </w:tcPr>
                                <w:p w:rsidR="00000000" w:rsidRDefault="006D41C8">
                                  <w:pPr>
                                    <w:spacing w:after="0"/>
                                    <w:rPr>
                                      <w:b/>
                                    </w:rPr>
                                  </w:pPr>
                                  <w:r>
                                    <w:rPr>
                                      <w:color w:val="000000"/>
                                    </w:rPr>
                                    <w:t>Remind Richard about wheelchair u</w:t>
                                  </w:r>
                                  <w:r>
                                    <w:rPr>
                                      <w:color w:val="000000"/>
                                    </w:rPr>
                                    <w:t>sers video</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1C8">
                                  <w:pPr>
                                    <w:snapToGrid w:val="0"/>
                                    <w:spacing w:after="0"/>
                                    <w:jc w:val="center"/>
                                    <w:rPr>
                                      <w:b/>
                                    </w:rPr>
                                  </w:pPr>
                                </w:p>
                              </w:tc>
                            </w:tr>
                            <w:tr w:rsidR="00000000">
                              <w:tc>
                                <w:tcPr>
                                  <w:tcW w:w="328" w:type="dxa"/>
                                  <w:tcBorders>
                                    <w:top w:val="single" w:sz="4" w:space="0" w:color="000000"/>
                                    <w:left w:val="single" w:sz="4" w:space="0" w:color="000000"/>
                                    <w:bottom w:val="single" w:sz="4" w:space="0" w:color="000000"/>
                                  </w:tcBorders>
                                  <w:shd w:val="clear" w:color="auto" w:fill="auto"/>
                                  <w:vAlign w:val="center"/>
                                </w:tcPr>
                                <w:p w:rsidR="00000000" w:rsidRDefault="006D41C8">
                                  <w:pPr>
                                    <w:spacing w:after="0"/>
                                    <w:ind w:left="1440" w:hanging="1440"/>
                                  </w:pPr>
                                  <w:r>
                                    <w:t>3</w:t>
                                  </w:r>
                                </w:p>
                              </w:tc>
                              <w:tc>
                                <w:tcPr>
                                  <w:tcW w:w="914" w:type="dxa"/>
                                  <w:tcBorders>
                                    <w:top w:val="single" w:sz="4" w:space="0" w:color="000000"/>
                                    <w:left w:val="single" w:sz="4" w:space="0" w:color="000000"/>
                                    <w:bottom w:val="single" w:sz="4" w:space="0" w:color="000000"/>
                                  </w:tcBorders>
                                  <w:shd w:val="clear" w:color="auto" w:fill="auto"/>
                                  <w:vAlign w:val="center"/>
                                </w:tcPr>
                                <w:p w:rsidR="00000000" w:rsidRDefault="006D41C8">
                                  <w:pPr>
                                    <w:spacing w:after="0"/>
                                    <w:ind w:left="1440" w:hanging="1440"/>
                                  </w:pPr>
                                  <w:r>
                                    <w:t>Cail</w:t>
                                  </w:r>
                                </w:p>
                              </w:tc>
                              <w:tc>
                                <w:tcPr>
                                  <w:tcW w:w="8256" w:type="dxa"/>
                                  <w:gridSpan w:val="2"/>
                                  <w:tcBorders>
                                    <w:top w:val="single" w:sz="4" w:space="0" w:color="000000"/>
                                    <w:left w:val="single" w:sz="4" w:space="0" w:color="000000"/>
                                    <w:bottom w:val="single" w:sz="4" w:space="0" w:color="000000"/>
                                  </w:tcBorders>
                                  <w:shd w:val="clear" w:color="auto" w:fill="auto"/>
                                </w:tcPr>
                                <w:p w:rsidR="00000000" w:rsidRDefault="006D41C8">
                                  <w:pPr>
                                    <w:spacing w:after="0"/>
                                    <w:rPr>
                                      <w:b/>
                                    </w:rPr>
                                  </w:pPr>
                                  <w:r>
                                    <w:t>Contact Dale and Marni at the City to set up a time to meet re Complete Bicycle Network</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1C8">
                                  <w:pPr>
                                    <w:snapToGrid w:val="0"/>
                                    <w:spacing w:after="0"/>
                                    <w:jc w:val="center"/>
                                    <w:rPr>
                                      <w:b/>
                                    </w:rPr>
                                  </w:pPr>
                                </w:p>
                              </w:tc>
                            </w:tr>
                            <w:tr w:rsidR="00000000">
                              <w:tc>
                                <w:tcPr>
                                  <w:tcW w:w="328" w:type="dxa"/>
                                  <w:tcBorders>
                                    <w:top w:val="single" w:sz="4" w:space="0" w:color="000000"/>
                                    <w:left w:val="single" w:sz="4" w:space="0" w:color="000000"/>
                                    <w:bottom w:val="single" w:sz="4" w:space="0" w:color="000000"/>
                                  </w:tcBorders>
                                  <w:shd w:val="clear" w:color="auto" w:fill="auto"/>
                                  <w:vAlign w:val="center"/>
                                </w:tcPr>
                                <w:p w:rsidR="00000000" w:rsidRDefault="006D41C8">
                                  <w:pPr>
                                    <w:spacing w:after="0"/>
                                    <w:ind w:left="1440" w:hanging="1440"/>
                                  </w:pPr>
                                  <w:r>
                                    <w:t>4</w:t>
                                  </w:r>
                                </w:p>
                              </w:tc>
                              <w:tc>
                                <w:tcPr>
                                  <w:tcW w:w="914" w:type="dxa"/>
                                  <w:tcBorders>
                                    <w:top w:val="single" w:sz="4" w:space="0" w:color="000000"/>
                                    <w:left w:val="single" w:sz="4" w:space="0" w:color="000000"/>
                                    <w:bottom w:val="single" w:sz="4" w:space="0" w:color="000000"/>
                                  </w:tcBorders>
                                  <w:shd w:val="clear" w:color="auto" w:fill="auto"/>
                                  <w:vAlign w:val="center"/>
                                </w:tcPr>
                                <w:p w:rsidR="00000000" w:rsidRDefault="006D41C8">
                                  <w:pPr>
                                    <w:spacing w:after="0"/>
                                    <w:ind w:left="1440" w:hanging="1440"/>
                                  </w:pPr>
                                  <w:r>
                                    <w:t>Cail</w:t>
                                  </w:r>
                                </w:p>
                              </w:tc>
                              <w:tc>
                                <w:tcPr>
                                  <w:tcW w:w="8256" w:type="dxa"/>
                                  <w:gridSpan w:val="2"/>
                                  <w:tcBorders>
                                    <w:top w:val="single" w:sz="4" w:space="0" w:color="000000"/>
                                    <w:left w:val="single" w:sz="4" w:space="0" w:color="000000"/>
                                    <w:bottom w:val="single" w:sz="4" w:space="0" w:color="000000"/>
                                  </w:tcBorders>
                                  <w:shd w:val="clear" w:color="auto" w:fill="auto"/>
                                </w:tcPr>
                                <w:p w:rsidR="00000000" w:rsidRDefault="006D41C8">
                                  <w:pPr>
                                    <w:spacing w:after="0"/>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1C8">
                                  <w:pPr>
                                    <w:snapToGrid w:val="0"/>
                                    <w:spacing w:after="0"/>
                                    <w:jc w:val="center"/>
                                    <w:rPr>
                                      <w:b/>
                                    </w:rPr>
                                  </w:pPr>
                                </w:p>
                              </w:tc>
                            </w:tr>
                            <w:tr w:rsidR="00000000">
                              <w:trPr>
                                <w:trHeight w:val="567"/>
                              </w:trPr>
                              <w:tc>
                                <w:tcPr>
                                  <w:tcW w:w="100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1C8">
                                  <w:pPr>
                                    <w:spacing w:after="0"/>
                                    <w:ind w:left="1440" w:hanging="1440"/>
                                  </w:pPr>
                                  <w:r>
                                    <w:rPr>
                                      <w:b/>
                                    </w:rPr>
                                    <w:t>Outstanding Action Items</w:t>
                                  </w:r>
                                </w:p>
                              </w:tc>
                            </w:tr>
                            <w:tr w:rsidR="00000000">
                              <w:tc>
                                <w:tcPr>
                                  <w:tcW w:w="1242" w:type="dxa"/>
                                  <w:gridSpan w:val="2"/>
                                  <w:tcBorders>
                                    <w:top w:val="single" w:sz="4" w:space="0" w:color="000000"/>
                                    <w:left w:val="single" w:sz="4" w:space="0" w:color="000000"/>
                                    <w:bottom w:val="single" w:sz="4" w:space="0" w:color="000000"/>
                                  </w:tcBorders>
                                  <w:shd w:val="clear" w:color="auto" w:fill="auto"/>
                                  <w:vAlign w:val="center"/>
                                </w:tcPr>
                                <w:p w:rsidR="00000000" w:rsidRDefault="006D41C8">
                                  <w:pPr>
                                    <w:spacing w:after="0"/>
                                    <w:ind w:left="1440" w:hanging="1440"/>
                                  </w:pPr>
                                  <w:r>
                                    <w:t>Lisa</w:t>
                                  </w:r>
                                </w:p>
                              </w:tc>
                              <w:tc>
                                <w:tcPr>
                                  <w:tcW w:w="8222" w:type="dxa"/>
                                  <w:tcBorders>
                                    <w:top w:val="single" w:sz="4" w:space="0" w:color="000000"/>
                                    <w:left w:val="single" w:sz="4" w:space="0" w:color="000000"/>
                                    <w:bottom w:val="single" w:sz="4" w:space="0" w:color="000000"/>
                                  </w:tcBorders>
                                  <w:shd w:val="clear" w:color="auto" w:fill="auto"/>
                                </w:tcPr>
                                <w:p w:rsidR="00000000" w:rsidRDefault="006D41C8">
                                  <w:pPr>
                                    <w:spacing w:after="0"/>
                                    <w:rPr>
                                      <w:b/>
                                    </w:rPr>
                                  </w:pPr>
                                  <w:r>
                                    <w:t>Check letter formatting guidelines and send to Jens.</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1C8">
                                  <w:pPr>
                                    <w:snapToGrid w:val="0"/>
                                    <w:spacing w:after="0"/>
                                    <w:jc w:val="center"/>
                                    <w:rPr>
                                      <w:b/>
                                    </w:rPr>
                                  </w:pPr>
                                </w:p>
                              </w:tc>
                            </w:tr>
                            <w:tr w:rsidR="00000000">
                              <w:tc>
                                <w:tcPr>
                                  <w:tcW w:w="1242" w:type="dxa"/>
                                  <w:gridSpan w:val="2"/>
                                  <w:tcBorders>
                                    <w:top w:val="single" w:sz="4" w:space="0" w:color="000000"/>
                                    <w:left w:val="single" w:sz="4" w:space="0" w:color="000000"/>
                                    <w:bottom w:val="single" w:sz="4" w:space="0" w:color="000000"/>
                                  </w:tcBorders>
                                  <w:shd w:val="clear" w:color="auto" w:fill="auto"/>
                                  <w:vAlign w:val="center"/>
                                </w:tcPr>
                                <w:p w:rsidR="00000000" w:rsidRDefault="006D41C8">
                                  <w:pPr>
                                    <w:spacing w:after="0"/>
                                    <w:ind w:left="1440" w:hanging="1440"/>
                                  </w:pPr>
                                  <w:r>
                                    <w:t>Jens</w:t>
                                  </w:r>
                                </w:p>
                              </w:tc>
                              <w:tc>
                                <w:tcPr>
                                  <w:tcW w:w="8222" w:type="dxa"/>
                                  <w:tcBorders>
                                    <w:top w:val="single" w:sz="4" w:space="0" w:color="000000"/>
                                    <w:left w:val="single" w:sz="4" w:space="0" w:color="000000"/>
                                    <w:bottom w:val="single" w:sz="4" w:space="0" w:color="000000"/>
                                  </w:tcBorders>
                                  <w:shd w:val="clear" w:color="auto" w:fill="auto"/>
                                </w:tcPr>
                                <w:p w:rsidR="00000000" w:rsidRDefault="006D41C8">
                                  <w:pPr>
                                    <w:spacing w:after="0"/>
                                    <w:rPr>
                                      <w:b/>
                                    </w:rPr>
                                  </w:pPr>
                                  <w:r>
                                    <w:t>Send letter to MOT re NW Marine Drive.</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1C8">
                                  <w:pPr>
                                    <w:snapToGrid w:val="0"/>
                                    <w:spacing w:after="0"/>
                                    <w:jc w:val="center"/>
                                    <w:rPr>
                                      <w:b/>
                                    </w:rPr>
                                  </w:pPr>
                                </w:p>
                              </w:tc>
                            </w:tr>
                          </w:tbl>
                          <w:p w:rsidR="00000000" w:rsidRDefault="006D41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6pt;margin-top:-6.45pt;width:502pt;height:259.8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37kowCAAAdBQAADgAAAGRycy9lMm9Eb2MueG1srFTbjtsgEH2v1H9AvGd9WScbW+us9tJUlbYX&#10;abcfQAyOUTFQILG3q/57B4iz2falquoHPMBwODNzhsursRdoz4zlStY4O0sxYrJRlMttjb8+rmdL&#10;jKwjkhKhJKvxE7P4avX2zeWgK5arTgnKDAIQaatB17hzTldJYpuO9cSeKc0kbLbK9MTB1GwTasgA&#10;6L1I8jRdJIMyVBvVMGth9S5u4lXAb1vWuM9ta5lDosbAzYXRhHHjx2R1SaqtIbrjzYEG+QcWPeES&#10;Lj1C3RFH0M7wP6B63hhlVevOGtUnqm15w0IMEE2W/hbNQ0c0C7FAcqw+psn+P9jm0/6LQZxC7TCS&#10;pIcSPbLRoRs1otxnZ9C2AqcHDW5uhGXv6SO1+l413yyS6rYjcsuujVFDxwgFdpk/mZwcjTjWg2yG&#10;j4rCNWTnVAAaW9N7QEgGAnSo0tOxMp5KA4uL84t5kcJWA3vneVkWi1C7hFTTcW2se89Uj7xRYwOl&#10;D/Bkf2+dp0OqySXQV4LTNRciTMx2cysM2hOQyTp88azQHYmr03U2ugY8e4ohpEeSymPG6+IKhAAE&#10;/J4PJmjiuczyIr3Jy9l6sbyYFW0xn5UX6XKWZuVNuUiLsrhb//QMsqLqOKVM3nPJJn1mxd/V/9Ap&#10;UVlBoWiocTnP5yG4V+wPYR1iTf0Xagh1Pg2y5w7aVfC+xsujE6l82d9JCmGTyhEuop28ph9SBjmY&#10;/iErQSReF1EhbtyMgOKVs1H0CeRiFBQTCg9vDBidMj8wGqBfa2y/74hhGIkPEiTnm3syzGRsJoPI&#10;Bo7W2GEUzVsXH4GdNnzbAXIUtVTXIMuWB8G8sADKfgI9GMgf3gvf5Kfz4PXyqq1+AQAA//8DAFBL&#10;AwQUAAYACAAAACEADBSq4d4AAAALAQAADwAAAGRycy9kb3ducmV2LnhtbEyPwU7DMAyG70i8Q2Qk&#10;blvaIra1NJ1gCK6IgrRr1nhN1capmmwrb493gpstf/r9/eV2doM44xQ6TwrSZQICqfGmo1bB99fb&#10;YgMiRE1GD55QwQ8G2Fa3N6UujL/QJ57r2AoOoVBoBTbGsZAyNBadDks/IvHt6CenI69TK82kLxzu&#10;BpklyUo63RF/sHrEncWmr09OwcNHtt6H9/p1N+4x7zfhpT+SVer+bn5+AhFxjn8wXPVZHSp2OvgT&#10;mSAGBYs0zRi9DlkOgok8z7jMQcFjslqDrEr5v0P1CwAA//8DAFBLAQItABQABgAIAAAAIQDkmcPA&#10;+wAAAOEBAAATAAAAAAAAAAAAAAAAAAAAAABbQ29udGVudF9UeXBlc10ueG1sUEsBAi0AFAAGAAgA&#10;AAAhACOyauHXAAAAlAEAAAsAAAAAAAAAAAAAAAAALAEAAF9yZWxzLy5yZWxzUEsBAi0AFAAGAAgA&#10;AAAhADGN+5KMAgAAHQUAAA4AAAAAAAAAAAAAAAAALAIAAGRycy9lMm9Eb2MueG1sUEsBAi0AFAAG&#10;AAgAAAAhAAwUquHeAAAACwEAAA8AAAAAAAAAAAAAAAAA5A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328"/>
                        <w:gridCol w:w="914"/>
                        <w:gridCol w:w="8222"/>
                        <w:gridCol w:w="34"/>
                        <w:gridCol w:w="543"/>
                      </w:tblGrid>
                      <w:tr w:rsidR="00000000">
                        <w:tc>
                          <w:tcPr>
                            <w:tcW w:w="10041"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6D41C8">
                            <w:pPr>
                              <w:spacing w:after="120"/>
                              <w:jc w:val="center"/>
                              <w:rPr>
                                <w:b/>
                                <w:sz w:val="28"/>
                                <w:szCs w:val="36"/>
                              </w:rPr>
                            </w:pPr>
                            <w:r>
                              <w:rPr>
                                <w:b/>
                                <w:sz w:val="28"/>
                                <w:szCs w:val="36"/>
                              </w:rPr>
                              <w:t>HUB Vancouver/UBC Committee Meeting Minutes</w:t>
                            </w:r>
                          </w:p>
                          <w:p w:rsidR="00000000" w:rsidRDefault="006D41C8">
                            <w:pPr>
                              <w:spacing w:after="120"/>
                              <w:jc w:val="center"/>
                              <w:rPr>
                                <w:b/>
                              </w:rPr>
                            </w:pPr>
                            <w:r>
                              <w:rPr>
                                <w:b/>
                                <w:sz w:val="28"/>
                                <w:szCs w:val="36"/>
                              </w:rPr>
                              <w:t>May 22nd, 2013</w:t>
                            </w:r>
                          </w:p>
                        </w:tc>
                      </w:tr>
                      <w:tr w:rsidR="00000000">
                        <w:trPr>
                          <w:trHeight w:val="454"/>
                        </w:trPr>
                        <w:tc>
                          <w:tcPr>
                            <w:tcW w:w="1004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000000" w:rsidRDefault="006D41C8">
                            <w:pPr>
                              <w:spacing w:after="0" w:line="240" w:lineRule="auto"/>
                              <w:rPr>
                                <w:b/>
                              </w:rPr>
                            </w:pPr>
                            <w:r>
                              <w:rPr>
                                <w:b/>
                              </w:rPr>
                              <w:t>Location</w:t>
                            </w:r>
                            <w:r>
                              <w:t>:  HUB Office</w:t>
                            </w:r>
                          </w:p>
                          <w:p w:rsidR="00000000" w:rsidRDefault="006D41C8">
                            <w:pPr>
                              <w:spacing w:after="0" w:line="240" w:lineRule="auto"/>
                              <w:rPr>
                                <w:b/>
                              </w:rPr>
                            </w:pPr>
                            <w:r>
                              <w:rPr>
                                <w:b/>
                              </w:rPr>
                              <w:t xml:space="preserve">                  </w:t>
                            </w:r>
                            <w:r>
                              <w:t>1-828 W 8</w:t>
                            </w:r>
                            <w:r>
                              <w:rPr>
                                <w:vertAlign w:val="superscript"/>
                              </w:rPr>
                              <w:t>th</w:t>
                            </w:r>
                            <w:r>
                              <w:t>, Vancouver</w:t>
                            </w:r>
                          </w:p>
                        </w:tc>
                      </w:tr>
                      <w:tr w:rsidR="00000000">
                        <w:trPr>
                          <w:trHeight w:val="537"/>
                        </w:trPr>
                        <w:tc>
                          <w:tcPr>
                            <w:tcW w:w="100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1C8">
                            <w:pPr>
                              <w:spacing w:after="0" w:line="240" w:lineRule="auto"/>
                              <w:rPr>
                                <w:b/>
                              </w:rPr>
                            </w:pPr>
                            <w:r>
                              <w:rPr>
                                <w:b/>
                              </w:rPr>
                              <w:t>Attendees:</w:t>
                            </w:r>
                            <w:r>
                              <w:rPr>
                                <w:b/>
                              </w:rPr>
                              <w:t xml:space="preserve">  Richard, Lisa, Cail, Leslie (minutes), Eric, Heather, Lori, Clark, Gertjan (arr 19:50)</w:t>
                            </w:r>
                          </w:p>
                        </w:tc>
                      </w:tr>
                      <w:tr w:rsidR="00000000">
                        <w:trPr>
                          <w:trHeight w:val="567"/>
                        </w:trPr>
                        <w:tc>
                          <w:tcPr>
                            <w:tcW w:w="100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1C8">
                            <w:pPr>
                              <w:spacing w:after="0"/>
                              <w:ind w:left="1440" w:hanging="1440"/>
                            </w:pPr>
                            <w:r>
                              <w:rPr>
                                <w:b/>
                              </w:rPr>
                              <w:t>Key Action Items</w:t>
                            </w:r>
                          </w:p>
                        </w:tc>
                      </w:tr>
                      <w:tr w:rsidR="00000000">
                        <w:tc>
                          <w:tcPr>
                            <w:tcW w:w="328" w:type="dxa"/>
                            <w:tcBorders>
                              <w:top w:val="single" w:sz="4" w:space="0" w:color="000000"/>
                              <w:left w:val="single" w:sz="4" w:space="0" w:color="000000"/>
                              <w:bottom w:val="single" w:sz="4" w:space="0" w:color="000000"/>
                            </w:tcBorders>
                            <w:shd w:val="clear" w:color="auto" w:fill="auto"/>
                            <w:vAlign w:val="center"/>
                          </w:tcPr>
                          <w:p w:rsidR="00000000" w:rsidRDefault="006D41C8">
                            <w:pPr>
                              <w:spacing w:after="0"/>
                              <w:ind w:left="1440" w:hanging="1440"/>
                            </w:pPr>
                            <w:r>
                              <w:t>1</w:t>
                            </w:r>
                          </w:p>
                        </w:tc>
                        <w:tc>
                          <w:tcPr>
                            <w:tcW w:w="914" w:type="dxa"/>
                            <w:tcBorders>
                              <w:top w:val="single" w:sz="4" w:space="0" w:color="000000"/>
                              <w:left w:val="single" w:sz="4" w:space="0" w:color="000000"/>
                              <w:bottom w:val="single" w:sz="4" w:space="0" w:color="000000"/>
                            </w:tcBorders>
                            <w:shd w:val="clear" w:color="auto" w:fill="auto"/>
                            <w:vAlign w:val="center"/>
                          </w:tcPr>
                          <w:p w:rsidR="00000000" w:rsidRDefault="006D41C8">
                            <w:pPr>
                              <w:spacing w:after="0"/>
                            </w:pPr>
                            <w:r>
                              <w:t>Lisa</w:t>
                            </w:r>
                          </w:p>
                        </w:tc>
                        <w:tc>
                          <w:tcPr>
                            <w:tcW w:w="8256" w:type="dxa"/>
                            <w:gridSpan w:val="2"/>
                            <w:tcBorders>
                              <w:top w:val="single" w:sz="4" w:space="0" w:color="000000"/>
                              <w:left w:val="single" w:sz="4" w:space="0" w:color="000000"/>
                              <w:bottom w:val="single" w:sz="4" w:space="0" w:color="000000"/>
                            </w:tcBorders>
                            <w:shd w:val="clear" w:color="auto" w:fill="auto"/>
                          </w:tcPr>
                          <w:p w:rsidR="00000000" w:rsidRDefault="006D41C8">
                            <w:pPr>
                              <w:spacing w:after="0"/>
                              <w:rPr>
                                <w:b/>
                              </w:rPr>
                            </w:pPr>
                            <w:r>
                              <w:t>Look for information pamphlets describing tips for accommodating cyclists during road construction</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1C8">
                            <w:pPr>
                              <w:snapToGrid w:val="0"/>
                              <w:spacing w:after="0"/>
                              <w:jc w:val="center"/>
                              <w:rPr>
                                <w:b/>
                              </w:rPr>
                            </w:pPr>
                          </w:p>
                        </w:tc>
                      </w:tr>
                      <w:tr w:rsidR="00000000">
                        <w:tc>
                          <w:tcPr>
                            <w:tcW w:w="328" w:type="dxa"/>
                            <w:tcBorders>
                              <w:top w:val="single" w:sz="4" w:space="0" w:color="000000"/>
                              <w:left w:val="single" w:sz="4" w:space="0" w:color="000000"/>
                              <w:bottom w:val="single" w:sz="4" w:space="0" w:color="000000"/>
                            </w:tcBorders>
                            <w:shd w:val="clear" w:color="auto" w:fill="auto"/>
                            <w:vAlign w:val="center"/>
                          </w:tcPr>
                          <w:p w:rsidR="00000000" w:rsidRDefault="006D41C8">
                            <w:pPr>
                              <w:spacing w:after="0"/>
                              <w:ind w:left="1440" w:hanging="1440"/>
                            </w:pPr>
                            <w:r>
                              <w:t>2</w:t>
                            </w:r>
                          </w:p>
                        </w:tc>
                        <w:tc>
                          <w:tcPr>
                            <w:tcW w:w="914" w:type="dxa"/>
                            <w:tcBorders>
                              <w:top w:val="single" w:sz="4" w:space="0" w:color="000000"/>
                              <w:left w:val="single" w:sz="4" w:space="0" w:color="000000"/>
                              <w:bottom w:val="single" w:sz="4" w:space="0" w:color="000000"/>
                            </w:tcBorders>
                            <w:shd w:val="clear" w:color="auto" w:fill="auto"/>
                            <w:vAlign w:val="center"/>
                          </w:tcPr>
                          <w:p w:rsidR="00000000" w:rsidRDefault="006D41C8">
                            <w:pPr>
                              <w:spacing w:after="0"/>
                              <w:ind w:left="1440" w:hanging="1440"/>
                              <w:rPr>
                                <w:color w:val="000000"/>
                              </w:rPr>
                            </w:pPr>
                            <w:r>
                              <w:t>Eric</w:t>
                            </w:r>
                          </w:p>
                        </w:tc>
                        <w:tc>
                          <w:tcPr>
                            <w:tcW w:w="8256" w:type="dxa"/>
                            <w:gridSpan w:val="2"/>
                            <w:tcBorders>
                              <w:top w:val="single" w:sz="4" w:space="0" w:color="000000"/>
                              <w:left w:val="single" w:sz="4" w:space="0" w:color="000000"/>
                              <w:bottom w:val="single" w:sz="4" w:space="0" w:color="000000"/>
                            </w:tcBorders>
                            <w:shd w:val="clear" w:color="auto" w:fill="auto"/>
                          </w:tcPr>
                          <w:p w:rsidR="00000000" w:rsidRDefault="006D41C8">
                            <w:pPr>
                              <w:spacing w:after="0"/>
                              <w:rPr>
                                <w:b/>
                              </w:rPr>
                            </w:pPr>
                            <w:r>
                              <w:rPr>
                                <w:color w:val="000000"/>
                              </w:rPr>
                              <w:t>Remind Richard about wheelchair u</w:t>
                            </w:r>
                            <w:r>
                              <w:rPr>
                                <w:color w:val="000000"/>
                              </w:rPr>
                              <w:t>sers video</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1C8">
                            <w:pPr>
                              <w:snapToGrid w:val="0"/>
                              <w:spacing w:after="0"/>
                              <w:jc w:val="center"/>
                              <w:rPr>
                                <w:b/>
                              </w:rPr>
                            </w:pPr>
                          </w:p>
                        </w:tc>
                      </w:tr>
                      <w:tr w:rsidR="00000000">
                        <w:tc>
                          <w:tcPr>
                            <w:tcW w:w="328" w:type="dxa"/>
                            <w:tcBorders>
                              <w:top w:val="single" w:sz="4" w:space="0" w:color="000000"/>
                              <w:left w:val="single" w:sz="4" w:space="0" w:color="000000"/>
                              <w:bottom w:val="single" w:sz="4" w:space="0" w:color="000000"/>
                            </w:tcBorders>
                            <w:shd w:val="clear" w:color="auto" w:fill="auto"/>
                            <w:vAlign w:val="center"/>
                          </w:tcPr>
                          <w:p w:rsidR="00000000" w:rsidRDefault="006D41C8">
                            <w:pPr>
                              <w:spacing w:after="0"/>
                              <w:ind w:left="1440" w:hanging="1440"/>
                            </w:pPr>
                            <w:r>
                              <w:t>3</w:t>
                            </w:r>
                          </w:p>
                        </w:tc>
                        <w:tc>
                          <w:tcPr>
                            <w:tcW w:w="914" w:type="dxa"/>
                            <w:tcBorders>
                              <w:top w:val="single" w:sz="4" w:space="0" w:color="000000"/>
                              <w:left w:val="single" w:sz="4" w:space="0" w:color="000000"/>
                              <w:bottom w:val="single" w:sz="4" w:space="0" w:color="000000"/>
                            </w:tcBorders>
                            <w:shd w:val="clear" w:color="auto" w:fill="auto"/>
                            <w:vAlign w:val="center"/>
                          </w:tcPr>
                          <w:p w:rsidR="00000000" w:rsidRDefault="006D41C8">
                            <w:pPr>
                              <w:spacing w:after="0"/>
                              <w:ind w:left="1440" w:hanging="1440"/>
                            </w:pPr>
                            <w:r>
                              <w:t>Cail</w:t>
                            </w:r>
                          </w:p>
                        </w:tc>
                        <w:tc>
                          <w:tcPr>
                            <w:tcW w:w="8256" w:type="dxa"/>
                            <w:gridSpan w:val="2"/>
                            <w:tcBorders>
                              <w:top w:val="single" w:sz="4" w:space="0" w:color="000000"/>
                              <w:left w:val="single" w:sz="4" w:space="0" w:color="000000"/>
                              <w:bottom w:val="single" w:sz="4" w:space="0" w:color="000000"/>
                            </w:tcBorders>
                            <w:shd w:val="clear" w:color="auto" w:fill="auto"/>
                          </w:tcPr>
                          <w:p w:rsidR="00000000" w:rsidRDefault="006D41C8">
                            <w:pPr>
                              <w:spacing w:after="0"/>
                              <w:rPr>
                                <w:b/>
                              </w:rPr>
                            </w:pPr>
                            <w:r>
                              <w:t>Contact Dale and Marni at the City to set up a time to meet re Complete Bicycle Network</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1C8">
                            <w:pPr>
                              <w:snapToGrid w:val="0"/>
                              <w:spacing w:after="0"/>
                              <w:jc w:val="center"/>
                              <w:rPr>
                                <w:b/>
                              </w:rPr>
                            </w:pPr>
                          </w:p>
                        </w:tc>
                      </w:tr>
                      <w:tr w:rsidR="00000000">
                        <w:tc>
                          <w:tcPr>
                            <w:tcW w:w="328" w:type="dxa"/>
                            <w:tcBorders>
                              <w:top w:val="single" w:sz="4" w:space="0" w:color="000000"/>
                              <w:left w:val="single" w:sz="4" w:space="0" w:color="000000"/>
                              <w:bottom w:val="single" w:sz="4" w:space="0" w:color="000000"/>
                            </w:tcBorders>
                            <w:shd w:val="clear" w:color="auto" w:fill="auto"/>
                            <w:vAlign w:val="center"/>
                          </w:tcPr>
                          <w:p w:rsidR="00000000" w:rsidRDefault="006D41C8">
                            <w:pPr>
                              <w:spacing w:after="0"/>
                              <w:ind w:left="1440" w:hanging="1440"/>
                            </w:pPr>
                            <w:r>
                              <w:t>4</w:t>
                            </w:r>
                          </w:p>
                        </w:tc>
                        <w:tc>
                          <w:tcPr>
                            <w:tcW w:w="914" w:type="dxa"/>
                            <w:tcBorders>
                              <w:top w:val="single" w:sz="4" w:space="0" w:color="000000"/>
                              <w:left w:val="single" w:sz="4" w:space="0" w:color="000000"/>
                              <w:bottom w:val="single" w:sz="4" w:space="0" w:color="000000"/>
                            </w:tcBorders>
                            <w:shd w:val="clear" w:color="auto" w:fill="auto"/>
                            <w:vAlign w:val="center"/>
                          </w:tcPr>
                          <w:p w:rsidR="00000000" w:rsidRDefault="006D41C8">
                            <w:pPr>
                              <w:spacing w:after="0"/>
                              <w:ind w:left="1440" w:hanging="1440"/>
                            </w:pPr>
                            <w:r>
                              <w:t>Cail</w:t>
                            </w:r>
                          </w:p>
                        </w:tc>
                        <w:tc>
                          <w:tcPr>
                            <w:tcW w:w="8256" w:type="dxa"/>
                            <w:gridSpan w:val="2"/>
                            <w:tcBorders>
                              <w:top w:val="single" w:sz="4" w:space="0" w:color="000000"/>
                              <w:left w:val="single" w:sz="4" w:space="0" w:color="000000"/>
                              <w:bottom w:val="single" w:sz="4" w:space="0" w:color="000000"/>
                            </w:tcBorders>
                            <w:shd w:val="clear" w:color="auto" w:fill="auto"/>
                          </w:tcPr>
                          <w:p w:rsidR="00000000" w:rsidRDefault="006D41C8">
                            <w:pPr>
                              <w:spacing w:after="0"/>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1C8">
                            <w:pPr>
                              <w:snapToGrid w:val="0"/>
                              <w:spacing w:after="0"/>
                              <w:jc w:val="center"/>
                              <w:rPr>
                                <w:b/>
                              </w:rPr>
                            </w:pPr>
                          </w:p>
                        </w:tc>
                      </w:tr>
                      <w:tr w:rsidR="00000000">
                        <w:trPr>
                          <w:trHeight w:val="567"/>
                        </w:trPr>
                        <w:tc>
                          <w:tcPr>
                            <w:tcW w:w="100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1C8">
                            <w:pPr>
                              <w:spacing w:after="0"/>
                              <w:ind w:left="1440" w:hanging="1440"/>
                            </w:pPr>
                            <w:r>
                              <w:rPr>
                                <w:b/>
                              </w:rPr>
                              <w:t>Outstanding Action Items</w:t>
                            </w:r>
                          </w:p>
                        </w:tc>
                      </w:tr>
                      <w:tr w:rsidR="00000000">
                        <w:tc>
                          <w:tcPr>
                            <w:tcW w:w="1242" w:type="dxa"/>
                            <w:gridSpan w:val="2"/>
                            <w:tcBorders>
                              <w:top w:val="single" w:sz="4" w:space="0" w:color="000000"/>
                              <w:left w:val="single" w:sz="4" w:space="0" w:color="000000"/>
                              <w:bottom w:val="single" w:sz="4" w:space="0" w:color="000000"/>
                            </w:tcBorders>
                            <w:shd w:val="clear" w:color="auto" w:fill="auto"/>
                            <w:vAlign w:val="center"/>
                          </w:tcPr>
                          <w:p w:rsidR="00000000" w:rsidRDefault="006D41C8">
                            <w:pPr>
                              <w:spacing w:after="0"/>
                              <w:ind w:left="1440" w:hanging="1440"/>
                            </w:pPr>
                            <w:r>
                              <w:t>Lisa</w:t>
                            </w:r>
                          </w:p>
                        </w:tc>
                        <w:tc>
                          <w:tcPr>
                            <w:tcW w:w="8222" w:type="dxa"/>
                            <w:tcBorders>
                              <w:top w:val="single" w:sz="4" w:space="0" w:color="000000"/>
                              <w:left w:val="single" w:sz="4" w:space="0" w:color="000000"/>
                              <w:bottom w:val="single" w:sz="4" w:space="0" w:color="000000"/>
                            </w:tcBorders>
                            <w:shd w:val="clear" w:color="auto" w:fill="auto"/>
                          </w:tcPr>
                          <w:p w:rsidR="00000000" w:rsidRDefault="006D41C8">
                            <w:pPr>
                              <w:spacing w:after="0"/>
                              <w:rPr>
                                <w:b/>
                              </w:rPr>
                            </w:pPr>
                            <w:r>
                              <w:t>Check letter formatting guidelines and send to Jens.</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1C8">
                            <w:pPr>
                              <w:snapToGrid w:val="0"/>
                              <w:spacing w:after="0"/>
                              <w:jc w:val="center"/>
                              <w:rPr>
                                <w:b/>
                              </w:rPr>
                            </w:pPr>
                          </w:p>
                        </w:tc>
                      </w:tr>
                      <w:tr w:rsidR="00000000">
                        <w:tc>
                          <w:tcPr>
                            <w:tcW w:w="1242" w:type="dxa"/>
                            <w:gridSpan w:val="2"/>
                            <w:tcBorders>
                              <w:top w:val="single" w:sz="4" w:space="0" w:color="000000"/>
                              <w:left w:val="single" w:sz="4" w:space="0" w:color="000000"/>
                              <w:bottom w:val="single" w:sz="4" w:space="0" w:color="000000"/>
                            </w:tcBorders>
                            <w:shd w:val="clear" w:color="auto" w:fill="auto"/>
                            <w:vAlign w:val="center"/>
                          </w:tcPr>
                          <w:p w:rsidR="00000000" w:rsidRDefault="006D41C8">
                            <w:pPr>
                              <w:spacing w:after="0"/>
                              <w:ind w:left="1440" w:hanging="1440"/>
                            </w:pPr>
                            <w:r>
                              <w:t>Jens</w:t>
                            </w:r>
                          </w:p>
                        </w:tc>
                        <w:tc>
                          <w:tcPr>
                            <w:tcW w:w="8222" w:type="dxa"/>
                            <w:tcBorders>
                              <w:top w:val="single" w:sz="4" w:space="0" w:color="000000"/>
                              <w:left w:val="single" w:sz="4" w:space="0" w:color="000000"/>
                              <w:bottom w:val="single" w:sz="4" w:space="0" w:color="000000"/>
                            </w:tcBorders>
                            <w:shd w:val="clear" w:color="auto" w:fill="auto"/>
                          </w:tcPr>
                          <w:p w:rsidR="00000000" w:rsidRDefault="006D41C8">
                            <w:pPr>
                              <w:spacing w:after="0"/>
                              <w:rPr>
                                <w:b/>
                              </w:rPr>
                            </w:pPr>
                            <w:r>
                              <w:t>Send letter to MOT re NW Marine Drive.</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D41C8">
                            <w:pPr>
                              <w:snapToGrid w:val="0"/>
                              <w:spacing w:after="0"/>
                              <w:jc w:val="center"/>
                              <w:rPr>
                                <w:b/>
                              </w:rPr>
                            </w:pPr>
                          </w:p>
                        </w:tc>
                      </w:tr>
                    </w:tbl>
                    <w:p w:rsidR="00000000" w:rsidRDefault="006D41C8">
                      <w:r>
                        <w:t xml:space="preserve"> </w:t>
                      </w:r>
                    </w:p>
                  </w:txbxContent>
                </v:textbox>
                <w10:wrap type="square" side="largest" anchorx="margin"/>
              </v:shape>
            </w:pict>
          </mc:Fallback>
        </mc:AlternateContent>
      </w:r>
      <w:r>
        <w:t>Call to Order: 19:15</w:t>
      </w:r>
    </w:p>
    <w:p w:rsidR="00000000" w:rsidRDefault="006D41C8">
      <w:pPr>
        <w:spacing w:after="0" w:line="240" w:lineRule="auto"/>
      </w:pPr>
    </w:p>
    <w:p w:rsidR="00000000" w:rsidRDefault="006D41C8">
      <w:pPr>
        <w:numPr>
          <w:ilvl w:val="0"/>
          <w:numId w:val="1"/>
        </w:numPr>
        <w:spacing w:after="120" w:line="240" w:lineRule="auto"/>
        <w:ind w:left="714" w:hanging="357"/>
      </w:pPr>
      <w:r>
        <w:t>Quick Introductions and welcome</w:t>
      </w:r>
    </w:p>
    <w:p w:rsidR="00000000" w:rsidRDefault="006D41C8">
      <w:pPr>
        <w:numPr>
          <w:ilvl w:val="0"/>
          <w:numId w:val="1"/>
        </w:numPr>
        <w:spacing w:after="120" w:line="240" w:lineRule="auto"/>
        <w:ind w:left="714" w:hanging="357"/>
      </w:pPr>
      <w:r>
        <w:t>Review of Previous Minutes (April 24th, 2013): Approved</w:t>
      </w:r>
    </w:p>
    <w:p w:rsidR="00000000" w:rsidRDefault="006D41C8">
      <w:pPr>
        <w:numPr>
          <w:ilvl w:val="0"/>
          <w:numId w:val="1"/>
        </w:numPr>
        <w:spacing w:after="120" w:line="240" w:lineRule="auto"/>
        <w:ind w:left="714" w:hanging="357"/>
      </w:pPr>
      <w:r>
        <w:t>Review of Agenda: Approved</w:t>
      </w:r>
    </w:p>
    <w:p w:rsidR="00000000" w:rsidRDefault="006D41C8">
      <w:pPr>
        <w:numPr>
          <w:ilvl w:val="0"/>
          <w:numId w:val="1"/>
        </w:numPr>
        <w:spacing w:after="120" w:line="240" w:lineRule="auto"/>
        <w:ind w:left="714" w:hanging="357"/>
      </w:pPr>
      <w:r>
        <w:t xml:space="preserve">Announcements (see also </w:t>
      </w:r>
      <w:hyperlink r:id="rId8" w:history="1">
        <w:r>
          <w:rPr>
            <w:rStyle w:val="Hyperlink"/>
          </w:rPr>
          <w:t>https://bikehub.ca/</w:t>
        </w:r>
      </w:hyperlink>
      <w:r>
        <w:t>):</w:t>
      </w:r>
    </w:p>
    <w:p w:rsidR="00000000" w:rsidRDefault="006D41C8">
      <w:pPr>
        <w:numPr>
          <w:ilvl w:val="1"/>
          <w:numId w:val="1"/>
        </w:numPr>
        <w:spacing w:after="120" w:line="240" w:lineRule="auto"/>
        <w:ind w:left="993" w:hanging="284"/>
      </w:pPr>
      <w:r>
        <w:t>Bike to Work and Bike to School Week</w:t>
      </w:r>
      <w:r>
        <w:t>: May 27</w:t>
      </w:r>
      <w:r>
        <w:rPr>
          <w:vertAlign w:val="superscript"/>
        </w:rPr>
        <w:t>th</w:t>
      </w:r>
      <w:r>
        <w:t>-June 2</w:t>
      </w:r>
      <w:r>
        <w:rPr>
          <w:vertAlign w:val="superscript"/>
        </w:rPr>
        <w:t>nd</w:t>
      </w:r>
      <w:r>
        <w:t>. Join up and register your routes! http://www.biketoworkmetrovan.ca/</w:t>
      </w:r>
    </w:p>
    <w:p w:rsidR="00000000" w:rsidRDefault="006D41C8">
      <w:pPr>
        <w:numPr>
          <w:ilvl w:val="1"/>
          <w:numId w:val="1"/>
        </w:numPr>
        <w:spacing w:after="120" w:line="240" w:lineRule="auto"/>
        <w:ind w:left="993" w:hanging="284"/>
      </w:pPr>
      <w:r>
        <w:t>AGM Update: Fun meeting; agreed to emphasize “action” instead of “advocacy” to engage stakeholders.</w:t>
      </w:r>
    </w:p>
    <w:p w:rsidR="00000000" w:rsidRDefault="006D41C8">
      <w:pPr>
        <w:numPr>
          <w:ilvl w:val="1"/>
          <w:numId w:val="1"/>
        </w:numPr>
        <w:spacing w:after="120" w:line="240" w:lineRule="auto"/>
        <w:ind w:left="993" w:hanging="284"/>
      </w:pPr>
      <w:r>
        <w:t>Dial 311 to report road construction locations where no provision i</w:t>
      </w:r>
      <w:r>
        <w:t>s made for cyclists</w:t>
      </w:r>
    </w:p>
    <w:p w:rsidR="00000000" w:rsidRDefault="006D41C8">
      <w:pPr>
        <w:numPr>
          <w:ilvl w:val="1"/>
          <w:numId w:val="1"/>
        </w:numPr>
        <w:spacing w:after="120" w:line="240" w:lineRule="auto"/>
        <w:ind w:left="993" w:hanging="284"/>
      </w:pPr>
      <w:r>
        <w:t>Keep transit in mind when making arguments for cycling infrastructure</w:t>
      </w:r>
    </w:p>
    <w:p w:rsidR="00000000" w:rsidRDefault="006D41C8">
      <w:pPr>
        <w:numPr>
          <w:ilvl w:val="1"/>
          <w:numId w:val="1"/>
        </w:numPr>
        <w:spacing w:after="120" w:line="240" w:lineRule="auto"/>
        <w:ind w:left="993" w:hanging="284"/>
        <w:rPr>
          <w:rFonts w:cs="Georgia"/>
          <w:szCs w:val="26"/>
          <w:lang w:val="en-US"/>
        </w:rPr>
      </w:pPr>
      <w:r>
        <w:t>June 15</w:t>
      </w:r>
      <w:r>
        <w:rPr>
          <w:vertAlign w:val="superscript"/>
        </w:rPr>
        <w:t>th</w:t>
      </w:r>
      <w:r>
        <w:t xml:space="preserve"> – MEC BikeFest: www.mec.ca/bikefest</w:t>
      </w:r>
    </w:p>
    <w:p w:rsidR="00000000" w:rsidRDefault="006D41C8">
      <w:pPr>
        <w:numPr>
          <w:ilvl w:val="1"/>
          <w:numId w:val="1"/>
        </w:numPr>
        <w:spacing w:after="120" w:line="240" w:lineRule="auto"/>
        <w:ind w:left="993" w:hanging="284"/>
      </w:pPr>
      <w:r>
        <w:rPr>
          <w:rFonts w:cs="Georgia"/>
          <w:szCs w:val="26"/>
          <w:lang w:val="en-US"/>
        </w:rPr>
        <w:t>June 16</w:t>
      </w:r>
      <w:r>
        <w:rPr>
          <w:rFonts w:cs="Georgia"/>
          <w:szCs w:val="26"/>
          <w:vertAlign w:val="superscript"/>
          <w:lang w:val="en-US"/>
        </w:rPr>
        <w:t>th</w:t>
      </w:r>
      <w:r>
        <w:rPr>
          <w:rFonts w:cs="Georgia"/>
          <w:szCs w:val="26"/>
          <w:lang w:val="en-US"/>
        </w:rPr>
        <w:t xml:space="preserve"> – Car Free day: http://www.carfreevancouver.org/</w:t>
      </w:r>
    </w:p>
    <w:p w:rsidR="00000000" w:rsidRDefault="006D41C8">
      <w:pPr>
        <w:numPr>
          <w:ilvl w:val="1"/>
          <w:numId w:val="1"/>
        </w:numPr>
        <w:spacing w:after="120" w:line="240" w:lineRule="auto"/>
        <w:ind w:left="993" w:hanging="284"/>
      </w:pPr>
      <w:r>
        <w:t>June 23</w:t>
      </w:r>
      <w:r>
        <w:rPr>
          <w:vertAlign w:val="superscript"/>
        </w:rPr>
        <w:t>rd</w:t>
      </w:r>
      <w:r>
        <w:t xml:space="preserve"> – Ride Don’t Hide – CMHA fundraising and mental hea</w:t>
      </w:r>
      <w:r>
        <w:t>lth awareness ride: www.ridedonthide.com</w:t>
      </w:r>
    </w:p>
    <w:p w:rsidR="00000000" w:rsidRDefault="006D41C8">
      <w:pPr>
        <w:numPr>
          <w:ilvl w:val="0"/>
          <w:numId w:val="1"/>
        </w:numPr>
        <w:spacing w:after="120" w:line="240" w:lineRule="auto"/>
        <w:rPr>
          <w:rFonts w:cs="Georgia"/>
          <w:szCs w:val="26"/>
          <w:lang w:val="en-US"/>
        </w:rPr>
      </w:pPr>
      <w:r>
        <w:t>Point Grey/Cornwall Corridor (Lisa):  Most of the meeting was given to discussing HUB’s response to the City’s proposed changes to the Point Grey/Cornwall Corridor. In general HUB is pleased with the City’s recommen</w:t>
      </w:r>
      <w:r>
        <w:t xml:space="preserve">dations, but has concerns that the proposed section from Stephens to Burrard on York St. won’t be used. </w:t>
      </w:r>
      <w:r>
        <w:rPr>
          <w:rFonts w:cs="Georgia"/>
          <w:szCs w:val="26"/>
          <w:lang w:val="en-US"/>
        </w:rPr>
        <w:t>A second set of consultation sessions is being held May 23</w:t>
      </w:r>
      <w:r>
        <w:rPr>
          <w:rFonts w:cs="Georgia"/>
          <w:szCs w:val="26"/>
          <w:vertAlign w:val="superscript"/>
          <w:lang w:val="en-US"/>
        </w:rPr>
        <w:t>rd</w:t>
      </w:r>
      <w:r>
        <w:rPr>
          <w:rFonts w:cs="Georgia"/>
          <w:szCs w:val="26"/>
          <w:lang w:val="en-US"/>
        </w:rPr>
        <w:t>, 25</w:t>
      </w:r>
      <w:r>
        <w:rPr>
          <w:rFonts w:cs="Georgia"/>
          <w:szCs w:val="26"/>
          <w:vertAlign w:val="superscript"/>
          <w:lang w:val="en-US"/>
        </w:rPr>
        <w:t>th</w:t>
      </w:r>
      <w:r>
        <w:rPr>
          <w:rFonts w:cs="Georgia"/>
          <w:szCs w:val="26"/>
          <w:lang w:val="en-US"/>
        </w:rPr>
        <w:t xml:space="preserve"> and 27</w:t>
      </w:r>
      <w:r>
        <w:rPr>
          <w:rFonts w:cs="Georgia"/>
          <w:szCs w:val="26"/>
          <w:vertAlign w:val="superscript"/>
          <w:lang w:val="en-US"/>
        </w:rPr>
        <w:t>th</w:t>
      </w:r>
      <w:r>
        <w:rPr>
          <w:rFonts w:cs="Georgia"/>
          <w:szCs w:val="26"/>
          <w:lang w:val="en-US"/>
        </w:rPr>
        <w:t xml:space="preserve">. See </w:t>
      </w:r>
      <w:hyperlink r:id="rId9" w:history="1">
        <w:r>
          <w:rPr>
            <w:rStyle w:val="Hyperlink"/>
          </w:rPr>
          <w:t>http://vancouver.ca/streets-transportation/point-grey-cornwall.aspx</w:t>
        </w:r>
      </w:hyperlink>
      <w:r>
        <w:rPr>
          <w:rFonts w:cs="Georgia"/>
          <w:szCs w:val="26"/>
          <w:lang w:val="en-US"/>
        </w:rPr>
        <w:t xml:space="preserve"> and please voice </w:t>
      </w:r>
      <w:r>
        <w:rPr>
          <w:rFonts w:cs="Georgia"/>
          <w:szCs w:val="26"/>
          <w:lang w:val="en-US"/>
        </w:rPr>
        <w:lastRenderedPageBreak/>
        <w:t xml:space="preserve">your support for a great all ages/all abilities cycling route along Cornwall and Pt Grey Rd. There is an online survey that can be completed; open until June </w:t>
      </w:r>
      <w:r>
        <w:rPr>
          <w:rFonts w:cs="Georgia"/>
          <w:szCs w:val="26"/>
          <w:lang w:val="en-US"/>
        </w:rPr>
        <w:t>10</w:t>
      </w:r>
      <w:r>
        <w:rPr>
          <w:rFonts w:cs="Georgia"/>
          <w:szCs w:val="26"/>
          <w:vertAlign w:val="superscript"/>
          <w:lang w:val="en-US"/>
        </w:rPr>
        <w:t>th</w:t>
      </w:r>
      <w:r>
        <w:rPr>
          <w:rFonts w:cs="Georgia"/>
          <w:szCs w:val="26"/>
          <w:lang w:val="en-US"/>
        </w:rPr>
        <w:t>. City staff will go to Council with the final recommendation in the summer.</w:t>
      </w:r>
    </w:p>
    <w:p w:rsidR="00000000" w:rsidRDefault="006D41C8">
      <w:pPr>
        <w:spacing w:after="120" w:line="240" w:lineRule="auto"/>
        <w:ind w:left="720"/>
        <w:rPr>
          <w:rFonts w:cs="Georgia"/>
          <w:szCs w:val="26"/>
          <w:lang w:val="en-US"/>
        </w:rPr>
      </w:pPr>
      <w:r>
        <w:rPr>
          <w:rFonts w:cs="Georgia"/>
          <w:szCs w:val="26"/>
          <w:lang w:val="en-US"/>
        </w:rPr>
        <w:t>Heather, Lori and Erin will speak on HUB’s behalf on this issue.</w:t>
      </w:r>
    </w:p>
    <w:p w:rsidR="00000000" w:rsidRDefault="006D41C8">
      <w:pPr>
        <w:spacing w:after="120" w:line="240" w:lineRule="auto"/>
        <w:ind w:left="720"/>
      </w:pPr>
      <w:r>
        <w:rPr>
          <w:rFonts w:cs="Georgia"/>
          <w:szCs w:val="26"/>
          <w:lang w:val="en-US"/>
        </w:rPr>
        <w:t xml:space="preserve">HUB may consider aligning with the </w:t>
      </w:r>
      <w:r>
        <w:rPr>
          <w:rFonts w:cs="Georgia"/>
          <w:color w:val="000000"/>
          <w:szCs w:val="26"/>
          <w:lang w:val="en-US"/>
        </w:rPr>
        <w:t>West Point Grey Residents Association</w:t>
      </w:r>
      <w:r>
        <w:rPr>
          <w:rFonts w:cs="Georgia"/>
          <w:szCs w:val="26"/>
          <w:lang w:val="en-US"/>
        </w:rPr>
        <w:t xml:space="preserve"> to support perspectives: </w:t>
      </w:r>
      <w:hyperlink r:id="rId10" w:history="1">
        <w:r>
          <w:rPr>
            <w:rStyle w:val="Hyperlink"/>
          </w:rPr>
          <w:t>http://wpgra.wordpress.com/</w:t>
        </w:r>
      </w:hyperlink>
      <w:r>
        <w:rPr>
          <w:rFonts w:cs="Georgia"/>
          <w:szCs w:val="26"/>
          <w:lang w:val="en-US"/>
        </w:rPr>
        <w:t xml:space="preserve"> </w:t>
      </w:r>
    </w:p>
    <w:p w:rsidR="00000000" w:rsidRDefault="006D41C8">
      <w:pPr>
        <w:numPr>
          <w:ilvl w:val="0"/>
          <w:numId w:val="1"/>
        </w:numPr>
        <w:spacing w:after="120" w:line="240" w:lineRule="auto"/>
      </w:pPr>
      <w:r>
        <w:t>Next Assessment Ride – Drake St (Clark): Saturday, June 1</w:t>
      </w:r>
      <w:r>
        <w:rPr>
          <w:vertAlign w:val="superscript"/>
        </w:rPr>
        <w:t>st</w:t>
      </w:r>
      <w:r>
        <w:t xml:space="preserve"> . Meet at Musette Café at 10 am to leave by 10:30 for a review of Drake St. from Burrard to the Seawall.</w:t>
      </w:r>
    </w:p>
    <w:p w:rsidR="00000000" w:rsidRDefault="006D41C8">
      <w:pPr>
        <w:numPr>
          <w:ilvl w:val="0"/>
          <w:numId w:val="1"/>
        </w:numPr>
        <w:spacing w:after="120" w:line="240" w:lineRule="auto"/>
        <w:rPr>
          <w:color w:val="000000"/>
        </w:rPr>
      </w:pPr>
      <w:r>
        <w:t>False Creek Flats (Richard): H</w:t>
      </w:r>
      <w:r>
        <w:t>UB assessment submitted to City staff and councillors.</w:t>
      </w:r>
    </w:p>
    <w:p w:rsidR="00000000" w:rsidRDefault="006D41C8">
      <w:pPr>
        <w:numPr>
          <w:ilvl w:val="0"/>
          <w:numId w:val="1"/>
        </w:numPr>
        <w:spacing w:after="120" w:line="240" w:lineRule="auto"/>
      </w:pPr>
      <w:r>
        <w:rPr>
          <w:color w:val="000000"/>
        </w:rPr>
        <w:t xml:space="preserve">Letters requiring approval/action by committee and board members: Dan is working on a document to detail a process on submitting document for committee action. </w:t>
      </w:r>
    </w:p>
    <w:p w:rsidR="00000000" w:rsidRDefault="006D41C8">
      <w:pPr>
        <w:numPr>
          <w:ilvl w:val="0"/>
          <w:numId w:val="1"/>
        </w:numPr>
        <w:spacing w:after="120" w:line="240" w:lineRule="auto"/>
      </w:pPr>
      <w:r>
        <w:t>Vancouver Committee at the last Board me</w:t>
      </w:r>
      <w:r>
        <w:t>eting (Clark): Clark presented highlights of the Vancouver committee at the last Board meeting. A reminder that all HUB members are welcome to attend Board meetings.</w:t>
      </w:r>
    </w:p>
    <w:p w:rsidR="00000000" w:rsidRDefault="006D41C8">
      <w:pPr>
        <w:numPr>
          <w:ilvl w:val="0"/>
          <w:numId w:val="1"/>
        </w:numPr>
        <w:spacing w:after="120" w:line="240" w:lineRule="auto"/>
      </w:pPr>
      <w:r>
        <w:t>Oakridge Development: Not discussed</w:t>
      </w:r>
    </w:p>
    <w:p w:rsidR="00000000" w:rsidRDefault="006D41C8">
      <w:pPr>
        <w:numPr>
          <w:ilvl w:val="0"/>
          <w:numId w:val="1"/>
        </w:numPr>
        <w:spacing w:after="120" w:line="240" w:lineRule="auto"/>
      </w:pPr>
      <w:r>
        <w:t>UBC Subcommittee: Not discussed</w:t>
      </w:r>
    </w:p>
    <w:p w:rsidR="00000000" w:rsidRDefault="006D41C8">
      <w:pPr>
        <w:numPr>
          <w:ilvl w:val="0"/>
          <w:numId w:val="1"/>
        </w:numPr>
        <w:spacing w:after="120" w:line="240" w:lineRule="auto"/>
      </w:pPr>
      <w:r>
        <w:t>Broadway Corridor: Not</w:t>
      </w:r>
      <w:r>
        <w:t xml:space="preserve"> discussed</w:t>
      </w:r>
    </w:p>
    <w:p w:rsidR="00000000" w:rsidRDefault="006D41C8">
      <w:pPr>
        <w:numPr>
          <w:ilvl w:val="0"/>
          <w:numId w:val="1"/>
        </w:numPr>
        <w:spacing w:after="120" w:line="240" w:lineRule="auto"/>
      </w:pPr>
      <w:r>
        <w:t>Complete Bicycle Network (Cail): The draft Complete Bicycle Network plan is almost complete and ready to be reviewed by HUB members. We need to ensure our goals align with the City’s 15 year Network plan.</w:t>
      </w:r>
    </w:p>
    <w:p w:rsidR="00000000" w:rsidRDefault="006D41C8">
      <w:pPr>
        <w:numPr>
          <w:ilvl w:val="0"/>
          <w:numId w:val="1"/>
        </w:numPr>
        <w:spacing w:after="120" w:line="240" w:lineRule="auto"/>
      </w:pPr>
      <w:r>
        <w:t>Second Narrows Bridge (Richard):</w:t>
      </w:r>
      <w:r>
        <w:rPr>
          <w:color w:val="FF0000"/>
        </w:rPr>
        <w:t xml:space="preserve"> </w:t>
      </w:r>
      <w:r>
        <w:t>The Min</w:t>
      </w:r>
      <w:r>
        <w:t>istry of Transportation (MOT) has hired Urban Systems to review access to the 2</w:t>
      </w:r>
      <w:r>
        <w:rPr>
          <w:vertAlign w:val="superscript"/>
        </w:rPr>
        <w:t>nd</w:t>
      </w:r>
      <w:r>
        <w:t xml:space="preserve"> Narrows Bridge. The report is expected to be completed in July.</w:t>
      </w:r>
    </w:p>
    <w:p w:rsidR="00000000" w:rsidRDefault="006D41C8">
      <w:pPr>
        <w:numPr>
          <w:ilvl w:val="0"/>
          <w:numId w:val="1"/>
        </w:numPr>
        <w:spacing w:after="120" w:line="240" w:lineRule="auto"/>
      </w:pPr>
      <w:r>
        <w:t>Active Transportation Policy Council: The City is working on a 15 year plan.</w:t>
      </w:r>
    </w:p>
    <w:p w:rsidR="00000000" w:rsidRDefault="006D41C8">
      <w:pPr>
        <w:numPr>
          <w:ilvl w:val="0"/>
          <w:numId w:val="1"/>
        </w:numPr>
        <w:spacing w:after="120" w:line="240" w:lineRule="auto"/>
      </w:pPr>
      <w:r>
        <w:t>TAC Standards: Not discussed</w:t>
      </w:r>
    </w:p>
    <w:p w:rsidR="00000000" w:rsidRDefault="006D41C8">
      <w:pPr>
        <w:spacing w:after="120" w:line="240" w:lineRule="auto"/>
      </w:pPr>
    </w:p>
    <w:p w:rsidR="00000000" w:rsidRDefault="006D41C8">
      <w:pPr>
        <w:spacing w:after="120" w:line="240" w:lineRule="auto"/>
        <w:rPr>
          <w:b/>
        </w:rPr>
      </w:pPr>
      <w:r>
        <w:t>The</w:t>
      </w:r>
      <w:r>
        <w:t xml:space="preserve"> meeting was adjourned at 21:00</w:t>
      </w:r>
    </w:p>
    <w:p w:rsidR="00000000" w:rsidRDefault="006D41C8">
      <w:pPr>
        <w:spacing w:after="0" w:line="240" w:lineRule="auto"/>
        <w:rPr>
          <w:b/>
        </w:rPr>
      </w:pPr>
    </w:p>
    <w:p w:rsidR="00000000" w:rsidRDefault="006D41C8">
      <w:pPr>
        <w:spacing w:after="0" w:line="240" w:lineRule="auto"/>
      </w:pPr>
      <w:r>
        <w:rPr>
          <w:b/>
        </w:rPr>
        <w:t xml:space="preserve">Next meeting June 26th at 19:00 </w:t>
      </w:r>
    </w:p>
    <w:sectPr w:rsidR="00000000">
      <w:headerReference w:type="default" r:id="rId11"/>
      <w:footerReference w:type="even" r:id="rId12"/>
      <w:footerReference w:type="default" r:id="rId13"/>
      <w:headerReference w:type="first" r:id="rId14"/>
      <w:footerReference w:type="first" r:id="rId15"/>
      <w:pgSz w:w="12240" w:h="15840"/>
      <w:pgMar w:top="2127" w:right="1183" w:bottom="1440" w:left="1440" w:header="1134"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41C8">
      <w:pPr>
        <w:spacing w:after="0" w:line="240" w:lineRule="auto"/>
      </w:pPr>
      <w:r>
        <w:separator/>
      </w:r>
    </w:p>
  </w:endnote>
  <w:endnote w:type="continuationSeparator" w:id="0">
    <w:p w:rsidR="00000000" w:rsidRDefault="006D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41C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41C8">
    <w:pPr>
      <w:pStyle w:val="Footer"/>
    </w:pPr>
    <w:r>
      <w:tab/>
    </w:r>
    <w:r>
      <w:tab/>
      <w:t xml:space="preserve">Page </w:t>
    </w:r>
    <w:r>
      <w:rPr>
        <w:b/>
        <w:bCs/>
        <w:sz w:val="24"/>
        <w:szCs w:val="24"/>
      </w:rPr>
      <w:fldChar w:fldCharType="begin"/>
    </w:r>
    <w:r>
      <w:rPr>
        <w:b/>
        <w:bCs/>
        <w:sz w:val="24"/>
        <w:szCs w:val="24"/>
      </w:rPr>
      <w:instrText xml:space="preserve"> PAGE </w:instrText>
    </w:r>
    <w:r>
      <w:rPr>
        <w:b/>
        <w:bCs/>
        <w:sz w:val="24"/>
        <w:szCs w:val="24"/>
      </w:rPr>
      <w:fldChar w:fldCharType="separate"/>
    </w:r>
    <w:r>
      <w:rPr>
        <w:b/>
        <w:bCs/>
        <w:noProof/>
        <w:sz w:val="24"/>
        <w:szCs w:val="24"/>
      </w:rPr>
      <w:t>2</w:t>
    </w:r>
    <w:r>
      <w:rPr>
        <w:b/>
        <w:bCs/>
        <w:sz w:val="24"/>
        <w:szCs w:val="24"/>
      </w:rPr>
      <w:fldChar w:fldCharType="end"/>
    </w:r>
    <w:r>
      <w:rPr>
        <w:b/>
        <w:bCs/>
        <w:sz w:val="24"/>
        <w:szCs w:val="24"/>
      </w:rPr>
      <w:t xml:space="preserve"> </w:t>
    </w:r>
    <w:r>
      <w:t xml:space="preserve">of </w:t>
    </w:r>
    <w:r>
      <w:rPr>
        <w:b/>
        <w:bCs/>
        <w:sz w:val="24"/>
        <w:szCs w:val="24"/>
      </w:rPr>
      <w:fldChar w:fldCharType="begin"/>
    </w:r>
    <w:r>
      <w:rPr>
        <w:b/>
        <w:bCs/>
        <w:sz w:val="24"/>
        <w:szCs w:val="24"/>
      </w:rPr>
      <w:instrText xml:space="preserve"> NUMPAGES \*Arabic </w:instrText>
    </w:r>
    <w:r>
      <w:rPr>
        <w:b/>
        <w:bCs/>
        <w:sz w:val="24"/>
        <w:szCs w:val="24"/>
      </w:rPr>
      <w:fldChar w:fldCharType="separate"/>
    </w:r>
    <w:r>
      <w:rPr>
        <w:b/>
        <w:bCs/>
        <w:noProof/>
        <w:sz w:val="24"/>
        <w:szCs w:val="24"/>
      </w:rPr>
      <w:t>2</w:t>
    </w:r>
    <w:r>
      <w:rPr>
        <w:b/>
        <w:bCs/>
        <w:sz w:val="24"/>
        <w:szCs w:val="24"/>
      </w:rPr>
      <w:fldChar w:fldCharType="end"/>
    </w:r>
  </w:p>
  <w:p w:rsidR="00000000" w:rsidRDefault="006D41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41C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41C8">
      <w:pPr>
        <w:spacing w:after="0" w:line="240" w:lineRule="auto"/>
      </w:pPr>
      <w:r>
        <w:separator/>
      </w:r>
    </w:p>
  </w:footnote>
  <w:footnote w:type="continuationSeparator" w:id="0">
    <w:p w:rsidR="00000000" w:rsidRDefault="006D41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41C8">
    <w:pPr>
      <w:pStyle w:val="Header"/>
      <w:tabs>
        <w:tab w:val="left" w:pos="6583"/>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41C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C8"/>
    <w:rsid w:val="006D41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lang w:val="x-none"/>
    </w:rPr>
  </w:style>
  <w:style w:type="paragraph" w:styleId="CommentText">
    <w:name w:val="annotation text"/>
    <w:basedOn w:val="Normal"/>
    <w:pPr>
      <w:spacing w:line="240" w:lineRule="auto"/>
    </w:pPr>
    <w:rPr>
      <w:sz w:val="20"/>
      <w:szCs w:val="20"/>
      <w:lang w:val="x-none"/>
    </w:rPr>
  </w:style>
  <w:style w:type="paragraph" w:styleId="CommentSubject">
    <w:name w:val="annotation subject"/>
    <w:basedOn w:val="CommentText"/>
    <w:next w:val="CommentText"/>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lang w:val="x-none"/>
    </w:rPr>
  </w:style>
  <w:style w:type="paragraph" w:styleId="CommentText">
    <w:name w:val="annotation text"/>
    <w:basedOn w:val="Normal"/>
    <w:pPr>
      <w:spacing w:line="240" w:lineRule="auto"/>
    </w:pPr>
    <w:rPr>
      <w:sz w:val="20"/>
      <w:szCs w:val="20"/>
      <w:lang w:val="x-none"/>
    </w:rPr>
  </w:style>
  <w:style w:type="paragraph" w:styleId="CommentSubject">
    <w:name w:val="annotation subject"/>
    <w:basedOn w:val="CommentText"/>
    <w:next w:val="CommentText"/>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ikehub.ca/" TargetMode="External"/><Relationship Id="rId9" Type="http://schemas.openxmlformats.org/officeDocument/2006/relationships/hyperlink" Target="http://vancouver.ca/streets-transportation/point-grey-cornwall.aspx" TargetMode="External"/><Relationship Id="rId10" Type="http://schemas.openxmlformats.org/officeDocument/2006/relationships/hyperlink" Target="http://wpgra.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2670</Characters>
  <Application>Microsoft Macintosh Word</Application>
  <DocSecurity>0</DocSecurity>
  <Lines>22</Lines>
  <Paragraphs>6</Paragraphs>
  <ScaleCrop>false</ScaleCrop>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Love</dc:creator>
  <cp:keywords/>
  <cp:lastModifiedBy>Microsoft Office User</cp:lastModifiedBy>
  <cp:revision>2</cp:revision>
  <cp:lastPrinted>2013-04-25T17:54:00Z</cp:lastPrinted>
  <dcterms:created xsi:type="dcterms:W3CDTF">2014-01-09T06:21:00Z</dcterms:created>
  <dcterms:modified xsi:type="dcterms:W3CDTF">2014-01-09T06:21:00Z</dcterms:modified>
</cp:coreProperties>
</file>